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7A0D" w14:textId="77777777" w:rsidR="00191DCF" w:rsidRPr="00F27023" w:rsidRDefault="00191DCF" w:rsidP="00191DCF">
      <w:pPr>
        <w:ind w:left="0"/>
        <w:jc w:val="center"/>
        <w:rPr>
          <w:b/>
          <w:color w:val="0070C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973A57" wp14:editId="50A61CDB">
            <wp:simplePos x="0" y="0"/>
            <wp:positionH relativeFrom="margin">
              <wp:posOffset>-17145</wp:posOffset>
            </wp:positionH>
            <wp:positionV relativeFrom="margin">
              <wp:posOffset>-83185</wp:posOffset>
            </wp:positionV>
            <wp:extent cx="886460" cy="885825"/>
            <wp:effectExtent l="0" t="0" r="0" b="0"/>
            <wp:wrapNone/>
            <wp:docPr id="11" name="Picture 1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circ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023">
        <w:rPr>
          <w:b/>
          <w:color w:val="0070C0"/>
        </w:rPr>
        <w:t xml:space="preserve">Form </w:t>
      </w:r>
      <w:r>
        <w:rPr>
          <w:b/>
          <w:color w:val="0070C0"/>
        </w:rPr>
        <w:t>H</w:t>
      </w:r>
    </w:p>
    <w:p w14:paraId="26550B4F" w14:textId="77777777" w:rsidR="00191DCF" w:rsidRPr="005461A1" w:rsidRDefault="00191DCF" w:rsidP="00191DCF">
      <w:pPr>
        <w:ind w:left="0"/>
        <w:jc w:val="center"/>
        <w:rPr>
          <w:b/>
          <w:color w:val="000000" w:themeColor="text1"/>
        </w:rPr>
      </w:pPr>
      <w:r w:rsidRPr="005461A1">
        <w:rPr>
          <w:b/>
          <w:color w:val="000000" w:themeColor="text1"/>
        </w:rPr>
        <w:t xml:space="preserve">Agreement for </w:t>
      </w:r>
      <w:r>
        <w:rPr>
          <w:b/>
          <w:color w:val="000000" w:themeColor="text1"/>
        </w:rPr>
        <w:t>u</w:t>
      </w:r>
      <w:r w:rsidRPr="005461A1">
        <w:rPr>
          <w:b/>
          <w:color w:val="000000" w:themeColor="text1"/>
        </w:rPr>
        <w:t>se of ICT</w:t>
      </w:r>
    </w:p>
    <w:p w14:paraId="279F8D39" w14:textId="77777777" w:rsidR="00191DCF" w:rsidRDefault="00191DCF" w:rsidP="00191DCF">
      <w:pPr>
        <w:ind w:left="0"/>
        <w:rPr>
          <w:b/>
          <w:color w:val="000000" w:themeColor="text1"/>
        </w:rPr>
      </w:pPr>
    </w:p>
    <w:p w14:paraId="2EF98E0A" w14:textId="77777777" w:rsidR="00191DCF" w:rsidRDefault="00191DCF" w:rsidP="00191DCF">
      <w:pPr>
        <w:ind w:left="0"/>
        <w:rPr>
          <w:b/>
          <w:color w:val="000000" w:themeColor="text1"/>
        </w:rPr>
      </w:pPr>
    </w:p>
    <w:p w14:paraId="36CAD04D" w14:textId="77777777" w:rsidR="00191DCF" w:rsidRPr="005461A1" w:rsidRDefault="00191DCF" w:rsidP="00191DCF">
      <w:pPr>
        <w:ind w:left="0"/>
        <w:rPr>
          <w:b/>
          <w:color w:val="000000" w:themeColor="text1"/>
        </w:rPr>
      </w:pPr>
    </w:p>
    <w:p w14:paraId="1DA5FC6E" w14:textId="77777777" w:rsidR="00191DCF" w:rsidRPr="005461A1" w:rsidRDefault="00191DCF" w:rsidP="00191DCF">
      <w:pPr>
        <w:ind w:left="0"/>
        <w:jc w:val="both"/>
        <w:rPr>
          <w:color w:val="000000" w:themeColor="text1"/>
        </w:rPr>
      </w:pPr>
      <w:r w:rsidRPr="005461A1">
        <w:rPr>
          <w:color w:val="000000" w:themeColor="text1"/>
        </w:rPr>
        <w:t xml:space="preserve">This form is to be given out to those wishing to use </w:t>
      </w:r>
      <w:r>
        <w:rPr>
          <w:color w:val="000000" w:themeColor="text1"/>
        </w:rPr>
        <w:t>c</w:t>
      </w:r>
      <w:r w:rsidRPr="005461A1">
        <w:rPr>
          <w:color w:val="000000" w:themeColor="text1"/>
        </w:rPr>
        <w:t>hurch owned/based ICT equipment by the appr</w:t>
      </w:r>
      <w:r>
        <w:rPr>
          <w:color w:val="000000" w:themeColor="text1"/>
        </w:rPr>
        <w:t>opriate Church representative</w:t>
      </w:r>
      <w:r w:rsidRPr="005461A1">
        <w:rPr>
          <w:color w:val="000000" w:themeColor="text1"/>
        </w:rPr>
        <w:t xml:space="preserve">.  This form must be signed by the individual using the equipment and, in the case of under 18 year olds, be countersigned by an appropriate adult who should normally be a parent/guardian.  The form must be signed and returned to the appropriate </w:t>
      </w:r>
      <w:r>
        <w:rPr>
          <w:color w:val="000000" w:themeColor="text1"/>
        </w:rPr>
        <w:t>c</w:t>
      </w:r>
      <w:r w:rsidRPr="005461A1">
        <w:rPr>
          <w:color w:val="000000" w:themeColor="text1"/>
        </w:rPr>
        <w:t>hurch representative before ICT is used.</w:t>
      </w:r>
    </w:p>
    <w:p w14:paraId="03D1D55E" w14:textId="77777777" w:rsidR="00191DCF" w:rsidRPr="005461A1" w:rsidRDefault="00191DCF" w:rsidP="00191DCF">
      <w:pPr>
        <w:ind w:left="0"/>
        <w:jc w:val="both"/>
        <w:rPr>
          <w:color w:val="000000" w:themeColor="text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61"/>
        <w:gridCol w:w="1276"/>
        <w:gridCol w:w="1961"/>
        <w:gridCol w:w="1157"/>
        <w:gridCol w:w="4430"/>
      </w:tblGrid>
      <w:tr w:rsidR="00191DCF" w:rsidRPr="005461A1" w14:paraId="1C832966" w14:textId="77777777" w:rsidTr="004425AA">
        <w:tc>
          <w:tcPr>
            <w:tcW w:w="2937" w:type="dxa"/>
            <w:gridSpan w:val="2"/>
            <w:shd w:val="clear" w:color="auto" w:fill="BFBFBF" w:themeFill="background1" w:themeFillShade="BF"/>
          </w:tcPr>
          <w:p w14:paraId="23F31C9D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MAC/PCC</w:t>
            </w:r>
            <w:r w:rsidRPr="005461A1">
              <w:rPr>
                <w:b/>
                <w:color w:val="000000" w:themeColor="text1"/>
              </w:rPr>
              <w:t xml:space="preserve"> Organisation:</w:t>
            </w:r>
          </w:p>
          <w:p w14:paraId="409D85FB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7629CAF1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548" w:type="dxa"/>
            <w:gridSpan w:val="3"/>
          </w:tcPr>
          <w:p w14:paraId="3C5B7ACF" w14:textId="77777777" w:rsidR="00191DCF" w:rsidRPr="005461A1" w:rsidRDefault="00191DCF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191DCF" w:rsidRPr="005461A1" w14:paraId="0F2A54A5" w14:textId="77777777" w:rsidTr="004425AA">
        <w:tc>
          <w:tcPr>
            <w:tcW w:w="2937" w:type="dxa"/>
            <w:gridSpan w:val="2"/>
            <w:shd w:val="clear" w:color="auto" w:fill="BFBFBF" w:themeFill="background1" w:themeFillShade="BF"/>
          </w:tcPr>
          <w:p w14:paraId="6ED7EB7E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Name:</w:t>
            </w:r>
          </w:p>
          <w:p w14:paraId="6C723EE0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75E30C2F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548" w:type="dxa"/>
            <w:gridSpan w:val="3"/>
          </w:tcPr>
          <w:p w14:paraId="22576E2C" w14:textId="77777777" w:rsidR="00191DCF" w:rsidRPr="005461A1" w:rsidRDefault="00191DCF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191DCF" w:rsidRPr="005461A1" w14:paraId="1A9AF5FA" w14:textId="77777777" w:rsidTr="004425AA">
        <w:tc>
          <w:tcPr>
            <w:tcW w:w="10485" w:type="dxa"/>
            <w:gridSpan w:val="5"/>
          </w:tcPr>
          <w:p w14:paraId="65FDFC6E" w14:textId="77777777" w:rsidR="00191DCF" w:rsidRPr="005461A1" w:rsidRDefault="00191DCF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5BC9F488" w14:textId="77777777" w:rsidR="00191DCF" w:rsidRPr="005461A1" w:rsidRDefault="00191DCF" w:rsidP="004425AA">
            <w:pPr>
              <w:ind w:left="0"/>
              <w:jc w:val="both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I understand and agree to abide by the </w:t>
            </w:r>
            <w:r>
              <w:rPr>
                <w:color w:val="000000" w:themeColor="text1"/>
              </w:rPr>
              <w:t>c</w:t>
            </w:r>
            <w:r w:rsidRPr="005461A1">
              <w:rPr>
                <w:color w:val="000000" w:themeColor="text1"/>
              </w:rPr>
              <w:t>hurch’s acceptable use of ICT policy.  I understand that I must not:</w:t>
            </w:r>
          </w:p>
          <w:p w14:paraId="6DB6E6D0" w14:textId="77777777" w:rsidR="00191DCF" w:rsidRPr="005461A1" w:rsidRDefault="00191DCF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1CC19880" w14:textId="77777777" w:rsidR="00191DCF" w:rsidRPr="004D1997" w:rsidRDefault="00191DCF" w:rsidP="00191DCF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4D1997">
              <w:rPr>
                <w:color w:val="000000" w:themeColor="text1"/>
              </w:rPr>
              <w:t>Search for and/or enter any pornographic, racist or hate motivated sites.</w:t>
            </w:r>
          </w:p>
          <w:p w14:paraId="4A041F5F" w14:textId="77777777" w:rsidR="00191DCF" w:rsidRPr="004D1997" w:rsidRDefault="00191DCF" w:rsidP="00191DCF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4D1997">
              <w:rPr>
                <w:color w:val="000000" w:themeColor="text1"/>
              </w:rPr>
              <w:t>Use ICT provided by the Church to store, display and/or transmit pornographic, sexist, racist, homophobic or violent material.</w:t>
            </w:r>
          </w:p>
          <w:p w14:paraId="1B34542F" w14:textId="77777777" w:rsidR="00191DCF" w:rsidRPr="004D1997" w:rsidRDefault="00191DCF" w:rsidP="00191DCF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4D1997">
              <w:rPr>
                <w:color w:val="000000" w:themeColor="text1"/>
              </w:rPr>
              <w:t>Send emails or post messages or pictures on any social media site or otherwise use ICT in such a way as to harass, threaten, intimidate, bully, humiliate or abuse any individual or group.</w:t>
            </w:r>
          </w:p>
          <w:p w14:paraId="418E4C4A" w14:textId="77777777" w:rsidR="00191DCF" w:rsidRPr="004D1997" w:rsidRDefault="00191DCF" w:rsidP="00191DCF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4D1997">
              <w:rPr>
                <w:color w:val="000000" w:themeColor="text1"/>
              </w:rPr>
              <w:t>Download, forward and/or burn on to any CD any music, images or movies from the internet without permission of the copyright holder.</w:t>
            </w:r>
          </w:p>
          <w:p w14:paraId="0B119C16" w14:textId="77777777" w:rsidR="00191DCF" w:rsidRPr="004D1997" w:rsidRDefault="00191DCF" w:rsidP="00191DCF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4D1997">
              <w:rPr>
                <w:color w:val="000000" w:themeColor="text1"/>
              </w:rPr>
              <w:t>Disclose of any personal information relating to others without consent e.g. addresses (personal, email or messenger), telephone numbers or bank details.</w:t>
            </w:r>
          </w:p>
          <w:p w14:paraId="3D9DAC5E" w14:textId="77777777" w:rsidR="00191DCF" w:rsidRPr="005461A1" w:rsidRDefault="00191DCF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64EA6AB6" w14:textId="77777777" w:rsidR="00191DCF" w:rsidRPr="005461A1" w:rsidRDefault="00191DCF" w:rsidP="004425AA">
            <w:pPr>
              <w:ind w:left="0"/>
              <w:jc w:val="both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I agree to the above terms.</w:t>
            </w:r>
          </w:p>
          <w:p w14:paraId="100CBCC9" w14:textId="77777777" w:rsidR="00191DCF" w:rsidRPr="005461A1" w:rsidRDefault="00191DCF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53B31760" w14:textId="77777777" w:rsidR="00191DCF" w:rsidRPr="005461A1" w:rsidRDefault="00191DCF" w:rsidP="004425AA">
            <w:pPr>
              <w:ind w:left="0"/>
              <w:jc w:val="both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I have read </w:t>
            </w:r>
            <w:r>
              <w:rPr>
                <w:color w:val="000000" w:themeColor="text1"/>
              </w:rPr>
              <w:t>Annex 2</w:t>
            </w:r>
            <w:r w:rsidRPr="005461A1">
              <w:rPr>
                <w:color w:val="000000" w:themeColor="text1"/>
              </w:rPr>
              <w:t xml:space="preserve"> (if under 18 years old then an adult needs to countersign this form)</w:t>
            </w:r>
          </w:p>
          <w:p w14:paraId="1894AC19" w14:textId="77777777" w:rsidR="00191DCF" w:rsidRPr="005461A1" w:rsidRDefault="00191DCF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191DCF" w:rsidRPr="005461A1" w14:paraId="15FFF2C0" w14:textId="77777777" w:rsidTr="004425AA">
        <w:tc>
          <w:tcPr>
            <w:tcW w:w="1661" w:type="dxa"/>
            <w:shd w:val="clear" w:color="auto" w:fill="BFBFBF" w:themeFill="background1" w:themeFillShade="BF"/>
          </w:tcPr>
          <w:p w14:paraId="45DB48D1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08856155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Signed:</w:t>
            </w:r>
          </w:p>
        </w:tc>
        <w:tc>
          <w:tcPr>
            <w:tcW w:w="3237" w:type="dxa"/>
            <w:gridSpan w:val="2"/>
          </w:tcPr>
          <w:p w14:paraId="7FF3A077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57" w:type="dxa"/>
            <w:shd w:val="clear" w:color="auto" w:fill="BFBFBF" w:themeFill="background1" w:themeFillShade="BF"/>
          </w:tcPr>
          <w:p w14:paraId="405FE3FA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39B9B348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Date:</w:t>
            </w:r>
          </w:p>
          <w:p w14:paraId="241F933F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430" w:type="dxa"/>
          </w:tcPr>
          <w:p w14:paraId="6A60934D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191DCF" w:rsidRPr="005461A1" w14:paraId="61F1ADBC" w14:textId="77777777" w:rsidTr="004425AA">
        <w:tc>
          <w:tcPr>
            <w:tcW w:w="10485" w:type="dxa"/>
            <w:gridSpan w:val="5"/>
          </w:tcPr>
          <w:p w14:paraId="17107A4E" w14:textId="77777777" w:rsidR="00191DCF" w:rsidRPr="005461A1" w:rsidRDefault="00191DCF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6E30D1E8" w14:textId="77777777" w:rsidR="00191DCF" w:rsidRPr="005461A1" w:rsidRDefault="00191DCF" w:rsidP="004425AA">
            <w:pPr>
              <w:ind w:left="0"/>
              <w:jc w:val="both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Adult counter signature in the case of a </w:t>
            </w:r>
            <w:r>
              <w:rPr>
                <w:color w:val="000000" w:themeColor="text1"/>
              </w:rPr>
              <w:t>child</w:t>
            </w:r>
            <w:r w:rsidRPr="005461A1">
              <w:rPr>
                <w:color w:val="000000" w:themeColor="text1"/>
              </w:rPr>
              <w:t xml:space="preserve"> under 18 years old.</w:t>
            </w:r>
          </w:p>
        </w:tc>
      </w:tr>
      <w:tr w:rsidR="00191DCF" w:rsidRPr="005461A1" w14:paraId="3FBFF603" w14:textId="77777777" w:rsidTr="004425AA">
        <w:tc>
          <w:tcPr>
            <w:tcW w:w="1661" w:type="dxa"/>
            <w:shd w:val="clear" w:color="auto" w:fill="BFBFBF" w:themeFill="background1" w:themeFillShade="BF"/>
          </w:tcPr>
          <w:p w14:paraId="0FA2FA43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7A67A491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Name:</w:t>
            </w:r>
          </w:p>
        </w:tc>
        <w:tc>
          <w:tcPr>
            <w:tcW w:w="3237" w:type="dxa"/>
            <w:gridSpan w:val="2"/>
          </w:tcPr>
          <w:p w14:paraId="752152C5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57" w:type="dxa"/>
            <w:shd w:val="clear" w:color="auto" w:fill="BFBFBF" w:themeFill="background1" w:themeFillShade="BF"/>
          </w:tcPr>
          <w:p w14:paraId="1A7158C3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0966FACC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Signed:</w:t>
            </w:r>
          </w:p>
          <w:p w14:paraId="4EB0224D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430" w:type="dxa"/>
          </w:tcPr>
          <w:p w14:paraId="5620B4AB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191DCF" w:rsidRPr="005461A1" w14:paraId="58457B47" w14:textId="77777777" w:rsidTr="004425AA">
        <w:tc>
          <w:tcPr>
            <w:tcW w:w="1661" w:type="dxa"/>
            <w:shd w:val="clear" w:color="auto" w:fill="BFBFBF" w:themeFill="background1" w:themeFillShade="BF"/>
          </w:tcPr>
          <w:p w14:paraId="424DAE87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392D37ED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Relationship:</w:t>
            </w:r>
          </w:p>
        </w:tc>
        <w:tc>
          <w:tcPr>
            <w:tcW w:w="3237" w:type="dxa"/>
            <w:gridSpan w:val="2"/>
          </w:tcPr>
          <w:p w14:paraId="16C7527F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57" w:type="dxa"/>
            <w:shd w:val="clear" w:color="auto" w:fill="BFBFBF" w:themeFill="background1" w:themeFillShade="BF"/>
          </w:tcPr>
          <w:p w14:paraId="77B48BFA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646AFEB6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Date:</w:t>
            </w:r>
          </w:p>
          <w:p w14:paraId="77BA86EC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430" w:type="dxa"/>
          </w:tcPr>
          <w:p w14:paraId="49D700C6" w14:textId="77777777" w:rsidR="00191DCF" w:rsidRPr="005461A1" w:rsidRDefault="00191DCF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</w:tbl>
    <w:p w14:paraId="22448F68" w14:textId="77777777" w:rsidR="00E85A55" w:rsidRDefault="00E85A55"/>
    <w:sectPr w:rsidR="00E85A55" w:rsidSect="00191DCF">
      <w:footerReference w:type="default" r:id="rId11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0454" w14:textId="77777777" w:rsidR="002514EE" w:rsidRDefault="002514EE" w:rsidP="00191DCF">
      <w:r>
        <w:separator/>
      </w:r>
    </w:p>
  </w:endnote>
  <w:endnote w:type="continuationSeparator" w:id="0">
    <w:p w14:paraId="1DF9D0B3" w14:textId="77777777" w:rsidR="002514EE" w:rsidRDefault="002514EE" w:rsidP="0019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BD2C" w14:textId="4AA3CCDF" w:rsidR="00191DCF" w:rsidRDefault="00191DCF">
    <w:pPr>
      <w:pStyle w:val="Footer"/>
    </w:pPr>
    <w:r>
      <w:t>Version – May 2022</w:t>
    </w:r>
  </w:p>
  <w:p w14:paraId="33CF6E67" w14:textId="77777777" w:rsidR="00191DCF" w:rsidRDefault="00191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1DCF" w14:textId="77777777" w:rsidR="002514EE" w:rsidRDefault="002514EE" w:rsidP="00191DCF">
      <w:r>
        <w:separator/>
      </w:r>
    </w:p>
  </w:footnote>
  <w:footnote w:type="continuationSeparator" w:id="0">
    <w:p w14:paraId="149261C9" w14:textId="77777777" w:rsidR="002514EE" w:rsidRDefault="002514EE" w:rsidP="00191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51BB"/>
    <w:multiLevelType w:val="hybridMultilevel"/>
    <w:tmpl w:val="6464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D5"/>
    <w:rsid w:val="000738C4"/>
    <w:rsid w:val="00191DCF"/>
    <w:rsid w:val="002514EE"/>
    <w:rsid w:val="005558EA"/>
    <w:rsid w:val="00582AA8"/>
    <w:rsid w:val="00963668"/>
    <w:rsid w:val="00BD291E"/>
    <w:rsid w:val="00DE2CD5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8C0D"/>
  <w15:chartTrackingRefBased/>
  <w15:docId w15:val="{9F5D4BD4-4159-4550-9618-E0F8D7F9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DCF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91DCF"/>
    <w:pPr>
      <w:ind w:left="720"/>
      <w:contextualSpacing/>
    </w:pPr>
  </w:style>
  <w:style w:type="table" w:styleId="TableGrid">
    <w:name w:val="Table Grid"/>
    <w:basedOn w:val="TableNormal"/>
    <w:uiPriority w:val="39"/>
    <w:rsid w:val="00191DCF"/>
    <w:pPr>
      <w:spacing w:after="0" w:line="240" w:lineRule="auto"/>
      <w:ind w:left="-567"/>
    </w:pPr>
    <w:rPr>
      <w:rFonts w:ascii="Calibri" w:hAnsi="Calibri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CF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191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CF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B870B86E-5ABD-47E8-B13F-61EF013E4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F46A1-F715-46D5-8F47-C6AF5DC1E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819B5-36C2-4ED7-95CF-101705932764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3</cp:revision>
  <dcterms:created xsi:type="dcterms:W3CDTF">2022-05-17T14:56:00Z</dcterms:created>
  <dcterms:modified xsi:type="dcterms:W3CDTF">2022-05-17T14:57:00Z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