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220"/>
        <w:gridCol w:w="3075"/>
        <w:gridCol w:w="5627"/>
        <w:gridCol w:w="1524"/>
        <w:gridCol w:w="1482"/>
      </w:tblGrid>
      <w:tr w:rsidR="0086485B" w:rsidRPr="005420B0" w14:paraId="0FF80084" w14:textId="77777777" w:rsidTr="005F517C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688A77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312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949B46" w14:textId="3686F9D6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Covid-19 Risk Assessment Proforma – Visitor Opening</w:t>
            </w:r>
          </w:p>
        </w:tc>
        <w:tc>
          <w:tcPr>
            <w:tcW w:w="107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58E12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</w:tr>
      <w:tr w:rsidR="0086485B" w:rsidRPr="005420B0" w14:paraId="12F8D35E" w14:textId="77777777" w:rsidTr="005F517C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213ED6" w14:textId="452B52A2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Name of Church</w:t>
            </w:r>
            <w:r w:rsidR="007A16B8">
              <w:rPr>
                <w:rFonts w:ascii="Gill Sans MT" w:hAnsi="Gill Sans MT" w:cstheme="minorHAnsi"/>
                <w:b/>
                <w:bCs/>
              </w:rPr>
              <w:t>/Building</w:t>
            </w:r>
          </w:p>
          <w:p w14:paraId="717462BE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312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8FD0C69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  <w:tc>
          <w:tcPr>
            <w:tcW w:w="107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1D583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86485B" w:rsidRPr="005420B0" w14:paraId="4D806F6F" w14:textId="77777777" w:rsidTr="0086485B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</w:tcPr>
          <w:p w14:paraId="6ED16947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Area of Focus </w:t>
            </w:r>
          </w:p>
        </w:tc>
        <w:tc>
          <w:tcPr>
            <w:tcW w:w="1104" w:type="pct"/>
            <w:tcBorders>
              <w:top w:val="single" w:sz="12" w:space="0" w:color="auto"/>
            </w:tcBorders>
          </w:tcPr>
          <w:p w14:paraId="72C0C878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Control Measure</w:t>
            </w:r>
          </w:p>
          <w:p w14:paraId="68D79136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 w:rsidRPr="005420B0">
              <w:rPr>
                <w:rFonts w:ascii="Gill Sans MT" w:hAnsi="Gill Sans MT" w:cstheme="minorHAnsi"/>
                <w:i/>
                <w:iCs/>
              </w:rPr>
              <w:t xml:space="preserve">These are the main themes </w:t>
            </w:r>
            <w:r>
              <w:rPr>
                <w:rFonts w:ascii="Gill Sans MT" w:hAnsi="Gill Sans MT" w:cstheme="minorHAnsi"/>
                <w:i/>
                <w:iCs/>
              </w:rPr>
              <w:t>to consider in opening your hall</w:t>
            </w:r>
            <w:r w:rsidRPr="005420B0">
              <w:rPr>
                <w:rFonts w:ascii="Gill Sans MT" w:hAnsi="Gill Sans MT" w:cstheme="minorHAnsi"/>
                <w:i/>
                <w:iCs/>
              </w:rPr>
              <w:t>. They may not apply in each case.</w:t>
            </w:r>
          </w:p>
        </w:tc>
        <w:tc>
          <w:tcPr>
            <w:tcW w:w="2020" w:type="pct"/>
            <w:tcBorders>
              <w:top w:val="single" w:sz="12" w:space="0" w:color="auto"/>
            </w:tcBorders>
          </w:tcPr>
          <w:p w14:paraId="30EABAEE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Detailed arrangements</w:t>
            </w:r>
          </w:p>
          <w:p w14:paraId="38120F08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 w:rsidRPr="005420B0">
              <w:rPr>
                <w:rFonts w:ascii="Gill Sans MT" w:hAnsi="Gill Sans MT" w:cstheme="minorHAnsi"/>
                <w:i/>
                <w:iCs/>
              </w:rPr>
              <w:t xml:space="preserve">Set out below the detailed arrangements you will implement under each control measure.  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14:paraId="27D78631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</w:tcPr>
          <w:p w14:paraId="1243C8F1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Completed </w:t>
            </w:r>
          </w:p>
        </w:tc>
      </w:tr>
      <w:tr w:rsidR="0086485B" w:rsidRPr="005420B0" w14:paraId="757CCDD2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33FE3C5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PREPARATIONS</w:t>
            </w:r>
          </w:p>
        </w:tc>
        <w:tc>
          <w:tcPr>
            <w:tcW w:w="1104" w:type="pct"/>
          </w:tcPr>
          <w:p w14:paraId="5511CC5D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Maintenance Checks</w:t>
            </w:r>
          </w:p>
        </w:tc>
        <w:tc>
          <w:tcPr>
            <w:tcW w:w="2020" w:type="pct"/>
          </w:tcPr>
          <w:p w14:paraId="26D9F6C9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  <w:p w14:paraId="12DD3F2F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Bidi"/>
              </w:rPr>
            </w:pPr>
          </w:p>
        </w:tc>
        <w:tc>
          <w:tcPr>
            <w:tcW w:w="547" w:type="pct"/>
          </w:tcPr>
          <w:p w14:paraId="4CCDB076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9F7762A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6F88CF3C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FF0E3B4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675C5850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Check services </w:t>
            </w:r>
            <w:proofErr w:type="spellStart"/>
            <w:r w:rsidRPr="005420B0">
              <w:rPr>
                <w:rFonts w:ascii="Gill Sans MT" w:hAnsi="Gill Sans MT" w:cstheme="minorHAnsi"/>
              </w:rPr>
              <w:t>e.g</w:t>
            </w:r>
            <w:proofErr w:type="spellEnd"/>
            <w:r w:rsidRPr="005420B0">
              <w:rPr>
                <w:rFonts w:ascii="Gill Sans MT" w:hAnsi="Gill Sans MT" w:cstheme="minorHAnsi"/>
              </w:rPr>
              <w:t xml:space="preserve"> water, electrical, heating systems</w:t>
            </w:r>
          </w:p>
        </w:tc>
        <w:tc>
          <w:tcPr>
            <w:tcW w:w="2020" w:type="pct"/>
          </w:tcPr>
          <w:p w14:paraId="5CB4F2CA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4D327A5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3A4ACDF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4A673E7E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E832409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80A5532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Access Routes</w:t>
            </w:r>
          </w:p>
        </w:tc>
        <w:tc>
          <w:tcPr>
            <w:tcW w:w="2020" w:type="pct"/>
          </w:tcPr>
          <w:p w14:paraId="7F73369A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  <w:p w14:paraId="0202B12D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C53CF4F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644D9DF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0A92906E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5D532A0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0F040F93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Car Parks</w:t>
            </w:r>
          </w:p>
        </w:tc>
        <w:tc>
          <w:tcPr>
            <w:tcW w:w="2020" w:type="pct"/>
          </w:tcPr>
          <w:p w14:paraId="29D6402A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  <w:p w14:paraId="1B6842DB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9D99CDC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C635A77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18AE5997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3BB6F8E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8B358C7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Airing and Cleaning</w:t>
            </w:r>
          </w:p>
        </w:tc>
        <w:tc>
          <w:tcPr>
            <w:tcW w:w="2020" w:type="pct"/>
          </w:tcPr>
          <w:p w14:paraId="53619AFD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  <w:p w14:paraId="6283CDCD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57B0EE8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CF7C788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3850E2ED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3AFBDA2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80AF081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Review </w:t>
            </w:r>
            <w:r w:rsidRPr="005420B0">
              <w:rPr>
                <w:rFonts w:ascii="Gill Sans MT" w:hAnsi="Gill Sans MT" w:cstheme="minorHAnsi"/>
              </w:rPr>
              <w:t>Fire Risk Assessment</w:t>
            </w:r>
            <w:r>
              <w:rPr>
                <w:rFonts w:ascii="Gill Sans MT" w:hAnsi="Gill Sans MT" w:cstheme="minorHAnsi"/>
              </w:rPr>
              <w:t xml:space="preserve"> </w:t>
            </w:r>
          </w:p>
          <w:p w14:paraId="16B95A0F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2020" w:type="pct"/>
          </w:tcPr>
          <w:p w14:paraId="5FC0B914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F8926FA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BA9488B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022CD08B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21E5D31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PHYSICAL DISTANCING</w:t>
            </w:r>
          </w:p>
        </w:tc>
        <w:tc>
          <w:tcPr>
            <w:tcW w:w="1104" w:type="pct"/>
          </w:tcPr>
          <w:p w14:paraId="31E9D208" w14:textId="673C9B93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Building capacity calculations</w:t>
            </w:r>
          </w:p>
        </w:tc>
        <w:tc>
          <w:tcPr>
            <w:tcW w:w="2020" w:type="pct"/>
          </w:tcPr>
          <w:p w14:paraId="722B3D58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FDD3AE5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52972FA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45EC3D89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2D3AE3F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DD0939C" w14:textId="1F06218A" w:rsidR="0086485B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Entry and Exit</w:t>
            </w:r>
            <w:r>
              <w:rPr>
                <w:rFonts w:ascii="Gill Sans MT" w:hAnsi="Gill Sans MT" w:cstheme="minorHAnsi"/>
              </w:rPr>
              <w:t xml:space="preserve"> routes including car parks</w:t>
            </w:r>
          </w:p>
        </w:tc>
        <w:tc>
          <w:tcPr>
            <w:tcW w:w="2020" w:type="pct"/>
          </w:tcPr>
          <w:p w14:paraId="65BB90A6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7A92D5C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03E0254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796B4EF8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C49114F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6A29A8A4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Signage</w:t>
            </w:r>
          </w:p>
        </w:tc>
        <w:tc>
          <w:tcPr>
            <w:tcW w:w="2020" w:type="pct"/>
          </w:tcPr>
          <w:p w14:paraId="5B377B1A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  <w:p w14:paraId="7A7A75B3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7024B63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E12FC71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45B8B203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FD95DF0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00F5BB60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One-way system</w:t>
            </w:r>
            <w:r>
              <w:rPr>
                <w:rFonts w:ascii="Gill Sans MT" w:hAnsi="Gill Sans MT" w:cstheme="minorHAnsi"/>
              </w:rPr>
              <w:t>s</w:t>
            </w:r>
          </w:p>
        </w:tc>
        <w:tc>
          <w:tcPr>
            <w:tcW w:w="2020" w:type="pct"/>
          </w:tcPr>
          <w:p w14:paraId="6E21F6AA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  <w:p w14:paraId="2800B8B8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EBB2B82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D80EAB3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5D9F6663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99206E3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21F1E96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Taped/barriered routes</w:t>
            </w:r>
          </w:p>
        </w:tc>
        <w:tc>
          <w:tcPr>
            <w:tcW w:w="2020" w:type="pct"/>
          </w:tcPr>
          <w:p w14:paraId="0EE53E75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  <w:p w14:paraId="0B99B971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36BDA9A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BAE0269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2D28F98C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727C1B3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B3ED2C8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Seating arrangements</w:t>
            </w:r>
          </w:p>
        </w:tc>
        <w:tc>
          <w:tcPr>
            <w:tcW w:w="2020" w:type="pct"/>
          </w:tcPr>
          <w:p w14:paraId="14292BEF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  <w:p w14:paraId="0A872B2C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E8FE510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1538BD9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1DDAC845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7FA3120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43B541D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Restricted areas</w:t>
            </w:r>
          </w:p>
        </w:tc>
        <w:tc>
          <w:tcPr>
            <w:tcW w:w="2020" w:type="pct"/>
          </w:tcPr>
          <w:p w14:paraId="2316E548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  <w:p w14:paraId="4066C1AA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1206DAD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41C544D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1341D429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236F810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1D72813" w14:textId="6443EE0E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Group tours</w:t>
            </w:r>
          </w:p>
        </w:tc>
        <w:tc>
          <w:tcPr>
            <w:tcW w:w="2020" w:type="pct"/>
          </w:tcPr>
          <w:p w14:paraId="06292578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38F186D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3A8F167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21A700D8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D41BEAE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HYGIENE</w:t>
            </w:r>
          </w:p>
        </w:tc>
        <w:tc>
          <w:tcPr>
            <w:tcW w:w="1104" w:type="pct"/>
          </w:tcPr>
          <w:p w14:paraId="0E3CFB38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Hand washing sanitising</w:t>
            </w:r>
          </w:p>
        </w:tc>
        <w:tc>
          <w:tcPr>
            <w:tcW w:w="2020" w:type="pct"/>
          </w:tcPr>
          <w:p w14:paraId="547E5D4C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  <w:p w14:paraId="0ECE112B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27548F5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87CAA88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6E39D0E1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ED8255A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651DC117" w14:textId="77777777" w:rsidR="0086485B" w:rsidRPr="00A60D4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Toilet arrangements</w:t>
            </w:r>
          </w:p>
        </w:tc>
        <w:tc>
          <w:tcPr>
            <w:tcW w:w="2020" w:type="pct"/>
          </w:tcPr>
          <w:p w14:paraId="41856F90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  <w:p w14:paraId="3715C9D8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9ED37D6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C83FACF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25008A58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B0F4757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CLEANING</w:t>
            </w:r>
          </w:p>
        </w:tc>
        <w:tc>
          <w:tcPr>
            <w:tcW w:w="1104" w:type="pct"/>
          </w:tcPr>
          <w:p w14:paraId="5430BB55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Cleaning </w:t>
            </w:r>
            <w:r>
              <w:rPr>
                <w:rFonts w:ascii="Gill Sans MT" w:hAnsi="Gill Sans MT" w:cstheme="minorHAnsi"/>
              </w:rPr>
              <w:t>regime</w:t>
            </w:r>
          </w:p>
        </w:tc>
        <w:tc>
          <w:tcPr>
            <w:tcW w:w="2020" w:type="pct"/>
          </w:tcPr>
          <w:p w14:paraId="6C8F86D7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  <w:p w14:paraId="5934D393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AA596C7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D962B1C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3D975EEC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0C81C26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7ECB0E7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PPE</w:t>
            </w:r>
          </w:p>
        </w:tc>
        <w:tc>
          <w:tcPr>
            <w:tcW w:w="2020" w:type="pct"/>
          </w:tcPr>
          <w:p w14:paraId="0E4B5242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  <w:p w14:paraId="7A9F5443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D708793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10DE858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7CF2F530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3214D63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FA2BE02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Cleaning </w:t>
            </w:r>
            <w:r>
              <w:rPr>
                <w:rFonts w:ascii="Gill Sans MT" w:hAnsi="Gill Sans MT" w:cstheme="minorHAnsi"/>
              </w:rPr>
              <w:t>team details</w:t>
            </w:r>
          </w:p>
        </w:tc>
        <w:tc>
          <w:tcPr>
            <w:tcW w:w="2020" w:type="pct"/>
          </w:tcPr>
          <w:p w14:paraId="01603410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  <w:p w14:paraId="62B9FB6A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3EEF4CB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131C22C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A16B8" w:rsidRPr="005420B0" w14:paraId="3ACFF5A3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1B82C2C" w14:textId="5303FA79" w:rsidR="007A16B8" w:rsidRDefault="007A16B8" w:rsidP="005F51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OTHER</w:t>
            </w:r>
          </w:p>
        </w:tc>
        <w:tc>
          <w:tcPr>
            <w:tcW w:w="1104" w:type="pct"/>
          </w:tcPr>
          <w:p w14:paraId="21837372" w14:textId="0190CB45" w:rsidR="007A16B8" w:rsidRDefault="007A16B8" w:rsidP="005F51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Pre-booking or entry controls</w:t>
            </w:r>
          </w:p>
        </w:tc>
        <w:tc>
          <w:tcPr>
            <w:tcW w:w="2020" w:type="pct"/>
          </w:tcPr>
          <w:p w14:paraId="4AF09FA0" w14:textId="77777777" w:rsidR="007A16B8" w:rsidRPr="005420B0" w:rsidRDefault="007A16B8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C289458" w14:textId="77777777" w:rsidR="007A16B8" w:rsidRPr="005420B0" w:rsidRDefault="007A16B8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BCFB7EF" w14:textId="77777777" w:rsidR="007A16B8" w:rsidRPr="005420B0" w:rsidRDefault="007A16B8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078C0A67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FB51F29" w14:textId="207C137A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27930F3" w14:textId="35B6F214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Publicity arrangements</w:t>
            </w:r>
          </w:p>
        </w:tc>
        <w:tc>
          <w:tcPr>
            <w:tcW w:w="2020" w:type="pct"/>
          </w:tcPr>
          <w:p w14:paraId="6E57B7EF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6384DFA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91436EE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1386807F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277BEE7" w14:textId="77777777" w:rsidR="0086485B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66E36135" w14:textId="77777777" w:rsidR="0086485B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Liaison/communication with staff and volunteers</w:t>
            </w:r>
          </w:p>
        </w:tc>
        <w:tc>
          <w:tcPr>
            <w:tcW w:w="2020" w:type="pct"/>
          </w:tcPr>
          <w:p w14:paraId="3C151E6C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13CEBDB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930E322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6485B" w:rsidRPr="005420B0" w14:paraId="4853B605" w14:textId="77777777" w:rsidTr="0086485B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</w:tcPr>
          <w:p w14:paraId="4ACD50A7" w14:textId="77777777" w:rsidR="0086485B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  <w:tcBorders>
              <w:bottom w:val="single" w:sz="12" w:space="0" w:color="auto"/>
            </w:tcBorders>
          </w:tcPr>
          <w:p w14:paraId="419BF467" w14:textId="7081E2E4" w:rsidR="0086485B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Test, Trace and Protect</w:t>
            </w:r>
          </w:p>
        </w:tc>
        <w:tc>
          <w:tcPr>
            <w:tcW w:w="2020" w:type="pct"/>
            <w:tcBorders>
              <w:bottom w:val="single" w:sz="12" w:space="0" w:color="auto"/>
            </w:tcBorders>
          </w:tcPr>
          <w:p w14:paraId="16FBF62D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14:paraId="5B1FDF42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</w:tcPr>
          <w:p w14:paraId="70C4C8AE" w14:textId="77777777" w:rsidR="0086485B" w:rsidRPr="005420B0" w:rsidRDefault="0086485B" w:rsidP="005F51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559D194D" w14:textId="2D2E94F4" w:rsidR="008B7B7D" w:rsidRDefault="00454B0E"/>
    <w:sectPr w:rsidR="008B7B7D" w:rsidSect="0086485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9AF0" w14:textId="77777777" w:rsidR="006D247E" w:rsidRDefault="006D247E" w:rsidP="009B0318">
      <w:pPr>
        <w:spacing w:after="0" w:line="240" w:lineRule="auto"/>
      </w:pPr>
      <w:r>
        <w:separator/>
      </w:r>
    </w:p>
  </w:endnote>
  <w:endnote w:type="continuationSeparator" w:id="0">
    <w:p w14:paraId="3CD0B20E" w14:textId="77777777" w:rsidR="006D247E" w:rsidRDefault="006D247E" w:rsidP="009B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5747" w14:textId="77777777" w:rsidR="00391000" w:rsidRDefault="00391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D151C0D" wp14:editId="1DE1EDED">
              <wp:simplePos x="0" y="0"/>
              <wp:positionH relativeFrom="page">
                <wp:posOffset>3703955</wp:posOffset>
              </wp:positionH>
              <wp:positionV relativeFrom="page">
                <wp:posOffset>9884410</wp:posOffset>
              </wp:positionV>
              <wp:extent cx="165100" cy="2025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10215" w14:textId="77777777" w:rsidR="00391000" w:rsidRDefault="0039100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51C0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5pt;margin-top:778.3pt;width:13pt;height:1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" filled="f" stroked="f">
              <v:textbox inset="0,0,0,0">
                <w:txbxContent>
                  <w:p w14:paraId="55210215" w14:textId="77777777" w:rsidR="00391000" w:rsidRDefault="0039100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2EBA" w14:textId="77777777" w:rsidR="006D247E" w:rsidRDefault="006D247E" w:rsidP="009B0318">
      <w:pPr>
        <w:spacing w:after="0" w:line="240" w:lineRule="auto"/>
      </w:pPr>
      <w:r>
        <w:separator/>
      </w:r>
    </w:p>
  </w:footnote>
  <w:footnote w:type="continuationSeparator" w:id="0">
    <w:p w14:paraId="292AA198" w14:textId="77777777" w:rsidR="006D247E" w:rsidRDefault="006D247E" w:rsidP="009B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AD8"/>
    <w:multiLevelType w:val="multilevel"/>
    <w:tmpl w:val="151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8086C"/>
    <w:multiLevelType w:val="hybridMultilevel"/>
    <w:tmpl w:val="99D04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F5"/>
    <w:rsid w:val="00231A3C"/>
    <w:rsid w:val="0027689C"/>
    <w:rsid w:val="002C53F8"/>
    <w:rsid w:val="002E6ED7"/>
    <w:rsid w:val="002F5018"/>
    <w:rsid w:val="00326B26"/>
    <w:rsid w:val="00383E03"/>
    <w:rsid w:val="00391000"/>
    <w:rsid w:val="003A035F"/>
    <w:rsid w:val="004A1ABE"/>
    <w:rsid w:val="005140DE"/>
    <w:rsid w:val="005935F5"/>
    <w:rsid w:val="005F55E2"/>
    <w:rsid w:val="00603CB1"/>
    <w:rsid w:val="006104A8"/>
    <w:rsid w:val="006349BB"/>
    <w:rsid w:val="00694191"/>
    <w:rsid w:val="006D247E"/>
    <w:rsid w:val="0073209A"/>
    <w:rsid w:val="007A16B8"/>
    <w:rsid w:val="007E15A4"/>
    <w:rsid w:val="0086485B"/>
    <w:rsid w:val="008A6271"/>
    <w:rsid w:val="008B4236"/>
    <w:rsid w:val="008F4526"/>
    <w:rsid w:val="00903ED5"/>
    <w:rsid w:val="009338F5"/>
    <w:rsid w:val="00974B2F"/>
    <w:rsid w:val="009B0318"/>
    <w:rsid w:val="00A35269"/>
    <w:rsid w:val="00B85411"/>
    <w:rsid w:val="00BF2A86"/>
    <w:rsid w:val="00CA16F9"/>
    <w:rsid w:val="00ED2DFF"/>
    <w:rsid w:val="00F748E0"/>
    <w:rsid w:val="00FA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982A"/>
  <w15:chartTrackingRefBased/>
  <w15:docId w15:val="{23EBDBA3-257B-4C45-8B26-0EC4A57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03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3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3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0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62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2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85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91000"/>
    <w:pPr>
      <w:widowControl w:val="0"/>
      <w:autoSpaceDE w:val="0"/>
      <w:autoSpaceDN w:val="0"/>
      <w:spacing w:after="0" w:line="240" w:lineRule="auto"/>
      <w:ind w:left="100"/>
    </w:pPr>
    <w:rPr>
      <w:rFonts w:ascii="Gill Sans MT" w:eastAsia="Gill Sans MT" w:hAnsi="Gill Sans MT" w:cs="Gill Sans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1000"/>
    <w:rPr>
      <w:rFonts w:ascii="Gill Sans MT" w:eastAsia="Gill Sans MT" w:hAnsi="Gill Sans MT" w:cs="Gill Sans M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2D71-260C-445B-8477-E252B735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Wakeman, Mike</cp:lastModifiedBy>
  <cp:revision>2</cp:revision>
  <dcterms:created xsi:type="dcterms:W3CDTF">2021-06-10T09:24:00Z</dcterms:created>
  <dcterms:modified xsi:type="dcterms:W3CDTF">2021-06-10T09:24:00Z</dcterms:modified>
</cp:coreProperties>
</file>