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5DE6" w14:textId="77777777" w:rsidR="005C49ED" w:rsidRDefault="003F3000" w:rsidP="00544DBD">
      <w:pPr>
        <w:pStyle w:val="Title"/>
        <w:ind w:right="-853"/>
        <w:rPr>
          <w:rFonts w:ascii="Arial" w:hAnsi="Arial" w:cs="Arial"/>
          <w:sz w:val="24"/>
          <w:szCs w:val="24"/>
        </w:rPr>
      </w:pPr>
      <w:r>
        <w:rPr>
          <w:noProof/>
        </w:rPr>
        <w:pict w14:anchorId="62A75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picture containing text, wheel&#10;&#10;Description automatically generated" style="width:451pt;height:99.15pt;visibility:visible">
            <v:imagedata r:id="rId8" o:title="A picture containing text, wheel&#10;&#10;Description automatically generated"/>
          </v:shape>
        </w:pict>
      </w:r>
    </w:p>
    <w:p w14:paraId="241718AC" w14:textId="77777777" w:rsidR="005C49ED" w:rsidRDefault="005C49ED" w:rsidP="00544DBD">
      <w:pPr>
        <w:pStyle w:val="Title"/>
        <w:ind w:right="-853"/>
        <w:rPr>
          <w:rFonts w:ascii="Arial" w:hAnsi="Arial" w:cs="Arial"/>
          <w:sz w:val="24"/>
          <w:szCs w:val="24"/>
        </w:rPr>
      </w:pPr>
    </w:p>
    <w:p w14:paraId="251A4957" w14:textId="77777777" w:rsidR="006C6C26" w:rsidRPr="0098052C" w:rsidRDefault="006C6C26" w:rsidP="00544DBD">
      <w:pPr>
        <w:pStyle w:val="Title"/>
        <w:ind w:right="-853"/>
        <w:rPr>
          <w:rFonts w:ascii="Arial" w:hAnsi="Arial" w:cs="Arial"/>
          <w:sz w:val="24"/>
          <w:szCs w:val="24"/>
        </w:rPr>
      </w:pPr>
      <w:r w:rsidRPr="0098052C">
        <w:rPr>
          <w:rFonts w:ascii="Arial" w:hAnsi="Arial" w:cs="Arial"/>
          <w:sz w:val="24"/>
          <w:szCs w:val="24"/>
        </w:rPr>
        <w:t>GOVERNING BODY MEETING</w:t>
      </w:r>
    </w:p>
    <w:p w14:paraId="7C7C53B0" w14:textId="77777777" w:rsidR="006C6C26" w:rsidRPr="0098052C" w:rsidRDefault="006C6C26" w:rsidP="00544DBD">
      <w:pPr>
        <w:ind w:right="-853"/>
        <w:jc w:val="center"/>
        <w:rPr>
          <w:rFonts w:ascii="Arial" w:hAnsi="Arial" w:cs="Arial"/>
          <w:b/>
          <w:szCs w:val="24"/>
        </w:rPr>
      </w:pPr>
    </w:p>
    <w:p w14:paraId="48A372E9" w14:textId="77777777" w:rsidR="006C6C26" w:rsidRPr="0098052C" w:rsidRDefault="001F1E41" w:rsidP="00544DBD">
      <w:pPr>
        <w:ind w:right="-853"/>
        <w:jc w:val="center"/>
        <w:rPr>
          <w:rFonts w:ascii="Arial" w:hAnsi="Arial" w:cs="Arial"/>
          <w:b/>
          <w:szCs w:val="24"/>
        </w:rPr>
      </w:pPr>
      <w:r w:rsidRPr="0098052C">
        <w:rPr>
          <w:rFonts w:ascii="Arial" w:hAnsi="Arial" w:cs="Arial"/>
          <w:b/>
          <w:szCs w:val="24"/>
        </w:rPr>
        <w:t>19</w:t>
      </w:r>
      <w:r w:rsidR="008431B5" w:rsidRPr="0098052C">
        <w:rPr>
          <w:rFonts w:ascii="Arial" w:hAnsi="Arial" w:cs="Arial"/>
          <w:b/>
          <w:szCs w:val="24"/>
        </w:rPr>
        <w:t xml:space="preserve"> </w:t>
      </w:r>
      <w:r w:rsidRPr="0098052C">
        <w:rPr>
          <w:rFonts w:ascii="Arial" w:hAnsi="Arial" w:cs="Arial"/>
          <w:b/>
          <w:szCs w:val="24"/>
        </w:rPr>
        <w:t>&amp; 20 April</w:t>
      </w:r>
      <w:r w:rsidR="00C30EA1" w:rsidRPr="0098052C">
        <w:rPr>
          <w:rFonts w:ascii="Arial" w:hAnsi="Arial" w:cs="Arial"/>
          <w:b/>
          <w:szCs w:val="24"/>
        </w:rPr>
        <w:t xml:space="preserve"> 20</w:t>
      </w:r>
      <w:r w:rsidR="00264655" w:rsidRPr="0098052C">
        <w:rPr>
          <w:rFonts w:ascii="Arial" w:hAnsi="Arial" w:cs="Arial"/>
          <w:b/>
          <w:szCs w:val="24"/>
        </w:rPr>
        <w:t>2</w:t>
      </w:r>
      <w:r w:rsidRPr="0098052C">
        <w:rPr>
          <w:rFonts w:ascii="Arial" w:hAnsi="Arial" w:cs="Arial"/>
          <w:b/>
          <w:szCs w:val="24"/>
        </w:rPr>
        <w:t>3</w:t>
      </w:r>
    </w:p>
    <w:p w14:paraId="417C24BE" w14:textId="77777777" w:rsidR="00F713A7" w:rsidRPr="0098052C" w:rsidRDefault="00F713A7" w:rsidP="00544DBD">
      <w:pPr>
        <w:ind w:right="-853"/>
        <w:jc w:val="center"/>
        <w:rPr>
          <w:rFonts w:ascii="Arial" w:hAnsi="Arial" w:cs="Arial"/>
          <w:b/>
          <w:szCs w:val="24"/>
        </w:rPr>
      </w:pPr>
    </w:p>
    <w:p w14:paraId="529A6D88" w14:textId="77777777" w:rsidR="006C6C26" w:rsidRPr="0098052C" w:rsidRDefault="006C6C26" w:rsidP="00544DBD">
      <w:pPr>
        <w:ind w:right="-853"/>
        <w:jc w:val="center"/>
        <w:rPr>
          <w:rFonts w:ascii="Arial" w:hAnsi="Arial" w:cs="Arial"/>
          <w:b/>
          <w:szCs w:val="24"/>
        </w:rPr>
      </w:pPr>
      <w:r w:rsidRPr="0098052C">
        <w:rPr>
          <w:rFonts w:ascii="Arial" w:hAnsi="Arial" w:cs="Arial"/>
          <w:b/>
          <w:szCs w:val="24"/>
        </w:rPr>
        <w:t>QUESTION TIME</w:t>
      </w:r>
    </w:p>
    <w:p w14:paraId="0968D273" w14:textId="77777777" w:rsidR="00485FC5" w:rsidRPr="0098052C" w:rsidRDefault="00485FC5" w:rsidP="009204A9">
      <w:pPr>
        <w:pStyle w:val="BodyTextIndent"/>
        <w:ind w:left="0"/>
        <w:rPr>
          <w:rFonts w:ascii="Arial" w:hAnsi="Arial" w:cs="Arial"/>
          <w:szCs w:val="24"/>
          <w:lang w:eastAsia="en-GB"/>
        </w:rPr>
      </w:pPr>
    </w:p>
    <w:p w14:paraId="155E49AA" w14:textId="77777777" w:rsidR="00544DBD" w:rsidRPr="0098052C" w:rsidRDefault="00544DBD" w:rsidP="009204A9">
      <w:pPr>
        <w:pStyle w:val="BodyTextIndent"/>
        <w:ind w:left="0"/>
        <w:rPr>
          <w:rFonts w:ascii="Arial" w:hAnsi="Arial" w:cs="Arial"/>
          <w:szCs w:val="24"/>
          <w:lang w:eastAsia="en-GB"/>
        </w:rPr>
      </w:pPr>
    </w:p>
    <w:p w14:paraId="5D3CC7F6" w14:textId="77777777" w:rsidR="00AA33FB" w:rsidRPr="0098052C" w:rsidRDefault="00C30EA1" w:rsidP="00AA33FB">
      <w:pPr>
        <w:rPr>
          <w:rFonts w:ascii="Arial" w:hAnsi="Arial" w:cs="Arial"/>
          <w:color w:val="000000"/>
          <w:szCs w:val="24"/>
          <w:lang w:eastAsia="en-GB"/>
        </w:rPr>
      </w:pPr>
      <w:bookmarkStart w:id="0" w:name="_Hlk129696018"/>
      <w:r w:rsidRPr="0098052C">
        <w:rPr>
          <w:rFonts w:ascii="Arial" w:hAnsi="Arial" w:cs="Arial"/>
          <w:b/>
          <w:szCs w:val="24"/>
          <w:lang w:eastAsia="en-GB"/>
        </w:rPr>
        <w:t>1</w:t>
      </w:r>
      <w:r w:rsidR="00485FC5" w:rsidRPr="0098052C">
        <w:rPr>
          <w:rFonts w:ascii="Arial" w:hAnsi="Arial" w:cs="Arial"/>
          <w:b/>
          <w:szCs w:val="24"/>
          <w:lang w:eastAsia="en-GB"/>
        </w:rPr>
        <w:t>.</w:t>
      </w:r>
      <w:r w:rsidR="00485FC5" w:rsidRPr="0098052C">
        <w:rPr>
          <w:rFonts w:ascii="Arial" w:hAnsi="Arial" w:cs="Arial"/>
          <w:b/>
          <w:szCs w:val="24"/>
          <w:lang w:eastAsia="en-GB"/>
        </w:rPr>
        <w:tab/>
      </w:r>
      <w:r w:rsidR="00A04098" w:rsidRPr="0098052C">
        <w:rPr>
          <w:rFonts w:ascii="Arial" w:hAnsi="Arial" w:cs="Arial"/>
          <w:b/>
          <w:bCs/>
          <w:color w:val="000000"/>
          <w:szCs w:val="24"/>
          <w:u w:val="single"/>
          <w:lang w:eastAsia="en-GB"/>
        </w:rPr>
        <w:t>Mrs Hannah Wilkinson</w:t>
      </w:r>
      <w:r w:rsidR="00AA33FB" w:rsidRPr="0098052C">
        <w:rPr>
          <w:rFonts w:ascii="Arial" w:hAnsi="Arial" w:cs="Arial"/>
          <w:b/>
          <w:bCs/>
          <w:color w:val="000000"/>
          <w:szCs w:val="24"/>
          <w:u w:val="single"/>
          <w:lang w:eastAsia="en-GB"/>
        </w:rPr>
        <w:t xml:space="preserve"> (diocese of S</w:t>
      </w:r>
      <w:r w:rsidR="00A04098" w:rsidRPr="0098052C">
        <w:rPr>
          <w:rFonts w:ascii="Arial" w:hAnsi="Arial" w:cs="Arial"/>
          <w:b/>
          <w:bCs/>
          <w:color w:val="000000"/>
          <w:szCs w:val="24"/>
          <w:u w:val="single"/>
          <w:lang w:eastAsia="en-GB"/>
        </w:rPr>
        <w:t>t Davids</w:t>
      </w:r>
      <w:r w:rsidR="00AA33FB" w:rsidRPr="0098052C">
        <w:rPr>
          <w:rFonts w:ascii="Arial" w:hAnsi="Arial" w:cs="Arial"/>
          <w:b/>
          <w:bCs/>
          <w:color w:val="000000"/>
          <w:szCs w:val="24"/>
          <w:u w:val="single"/>
          <w:lang w:eastAsia="en-GB"/>
        </w:rPr>
        <w:t>)</w:t>
      </w:r>
    </w:p>
    <w:p w14:paraId="7FD013F6" w14:textId="77777777" w:rsidR="00AA33FB" w:rsidRPr="0098052C" w:rsidRDefault="00AA33FB" w:rsidP="00AA33FB">
      <w:pPr>
        <w:rPr>
          <w:rFonts w:ascii="Arial" w:hAnsi="Arial" w:cs="Arial"/>
          <w:color w:val="000000"/>
          <w:szCs w:val="24"/>
          <w:lang w:eastAsia="en-GB"/>
        </w:rPr>
      </w:pPr>
    </w:p>
    <w:p w14:paraId="6C9ABE46" w14:textId="77777777" w:rsidR="001F1E41" w:rsidRPr="0098052C" w:rsidRDefault="001F1E41" w:rsidP="00732981">
      <w:pPr>
        <w:ind w:firstLine="720"/>
        <w:rPr>
          <w:rFonts w:ascii="Arial" w:hAnsi="Arial" w:cs="Arial"/>
          <w:szCs w:val="24"/>
        </w:rPr>
      </w:pPr>
      <w:r w:rsidRPr="0098052C">
        <w:rPr>
          <w:rFonts w:ascii="Arial" w:hAnsi="Arial" w:cs="Arial"/>
          <w:szCs w:val="24"/>
        </w:rPr>
        <w:t>How many of the clergy regularly use their church in Wales email address</w:t>
      </w:r>
      <w:r w:rsidR="0098052C" w:rsidRPr="0098052C">
        <w:rPr>
          <w:rFonts w:ascii="Arial" w:hAnsi="Arial" w:cs="Arial"/>
          <w:szCs w:val="24"/>
        </w:rPr>
        <w:t>?</w:t>
      </w:r>
    </w:p>
    <w:bookmarkEnd w:id="0"/>
    <w:p w14:paraId="078271A7" w14:textId="77777777" w:rsidR="001F1E41" w:rsidRDefault="001F1E41" w:rsidP="001F1E41">
      <w:pPr>
        <w:rPr>
          <w:rFonts w:ascii="Arial" w:hAnsi="Arial" w:cs="Arial"/>
          <w:szCs w:val="24"/>
        </w:rPr>
      </w:pPr>
    </w:p>
    <w:p w14:paraId="609F4DA3" w14:textId="5BC25615" w:rsidR="00941AC4" w:rsidRPr="00941AC4" w:rsidRDefault="00941AC4" w:rsidP="00941AC4">
      <w:pPr>
        <w:ind w:firstLine="720"/>
        <w:rPr>
          <w:rFonts w:ascii="Arial" w:hAnsi="Arial" w:cs="Arial"/>
          <w:b/>
          <w:bCs/>
          <w:szCs w:val="24"/>
          <w:u w:val="single"/>
        </w:rPr>
      </w:pPr>
      <w:r w:rsidRPr="00941AC4">
        <w:rPr>
          <w:rFonts w:ascii="Arial" w:hAnsi="Arial" w:cs="Arial"/>
          <w:b/>
          <w:bCs/>
          <w:szCs w:val="24"/>
          <w:u w:val="single"/>
        </w:rPr>
        <w:t>Answer to be given by Mr Mike Wakeman, Director of IT</w:t>
      </w:r>
    </w:p>
    <w:p w14:paraId="35FCAA22" w14:textId="77777777" w:rsidR="00941AC4" w:rsidRPr="00941AC4" w:rsidRDefault="00941AC4" w:rsidP="001F1E41">
      <w:pPr>
        <w:rPr>
          <w:rFonts w:ascii="Arial" w:hAnsi="Arial" w:cs="Arial"/>
          <w:b/>
          <w:bCs/>
          <w:szCs w:val="24"/>
          <w:u w:val="single"/>
        </w:rPr>
      </w:pPr>
    </w:p>
    <w:p w14:paraId="22F2A3B6" w14:textId="57AD4611" w:rsidR="00DE0FB4" w:rsidRPr="004313F9" w:rsidRDefault="00DE0FB4" w:rsidP="00DE0FB4">
      <w:pPr>
        <w:ind w:left="720"/>
        <w:rPr>
          <w:rFonts w:ascii="Arial" w:hAnsi="Arial" w:cs="Arial"/>
          <w:sz w:val="22"/>
          <w:lang w:eastAsia="en-GB"/>
        </w:rPr>
      </w:pPr>
      <w:r w:rsidRPr="004313F9">
        <w:rPr>
          <w:rFonts w:ascii="Arial" w:hAnsi="Arial" w:cs="Arial"/>
        </w:rPr>
        <w:t xml:space="preserve">A request was made by the Diocesan Secretaries to the RB’s IT Department in 2020 to provide email addresses to all clergy. This was possible to deliver at no cost to the dioceses because of the way that the Office 365 software licenses are provided by the RB. A list of </w:t>
      </w:r>
      <w:proofErr w:type="gramStart"/>
      <w:r w:rsidRPr="004313F9">
        <w:rPr>
          <w:rFonts w:ascii="Arial" w:hAnsi="Arial" w:cs="Arial"/>
        </w:rPr>
        <w:t>clergy</w:t>
      </w:r>
      <w:proofErr w:type="gramEnd"/>
      <w:r w:rsidRPr="004313F9">
        <w:rPr>
          <w:rFonts w:ascii="Arial" w:hAnsi="Arial" w:cs="Arial"/>
        </w:rPr>
        <w:t xml:space="preserve"> was provided by each Diocese and an Office 365 account, including a Church in Wales address was made available to every cleric on those lists. The IT Department notified each cleric of the existence of the new account and provided access details. In addition, helpdesk services were made available to clergy to provide support for log-in issues or usage problems.</w:t>
      </w:r>
    </w:p>
    <w:p w14:paraId="517F33BD" w14:textId="77777777" w:rsidR="00DE0FB4" w:rsidRPr="004313F9" w:rsidRDefault="00DE0FB4" w:rsidP="00DE0FB4">
      <w:pPr>
        <w:rPr>
          <w:rFonts w:ascii="Arial" w:hAnsi="Arial" w:cs="Arial"/>
        </w:rPr>
      </w:pPr>
      <w:r w:rsidRPr="004313F9">
        <w:rPr>
          <w:rFonts w:ascii="Arial" w:hAnsi="Arial" w:cs="Arial"/>
        </w:rPr>
        <w:t> </w:t>
      </w:r>
    </w:p>
    <w:p w14:paraId="17F0C376" w14:textId="77777777" w:rsidR="00DE0FB4" w:rsidRPr="004313F9" w:rsidRDefault="00DE0FB4" w:rsidP="00DE0FB4">
      <w:pPr>
        <w:ind w:left="720"/>
        <w:rPr>
          <w:rFonts w:ascii="Arial" w:hAnsi="Arial" w:cs="Arial"/>
        </w:rPr>
      </w:pPr>
      <w:r w:rsidRPr="004313F9">
        <w:rPr>
          <w:rFonts w:ascii="Arial" w:hAnsi="Arial" w:cs="Arial"/>
        </w:rPr>
        <w:t>The IT Department is part of the RB and has no mandate to compel usage of the new accounts. As such, each diocese and Bishop were free to determine how they wanted their clergy to use the new accounts. Some requested that clergy used the addresses as their professional point of contact, others were content to let clergy do so on a voluntary basis. Usage therefore varies quite markedly across dioceses, as you can see in the table that is displayed behind me.</w:t>
      </w:r>
    </w:p>
    <w:p w14:paraId="0A874BA1" w14:textId="77777777" w:rsidR="00DE0FB4" w:rsidRPr="004313F9" w:rsidRDefault="00DE0FB4" w:rsidP="00DE0FB4">
      <w:pPr>
        <w:rPr>
          <w:rFonts w:ascii="Arial" w:hAnsi="Arial" w:cs="Arial"/>
        </w:rPr>
      </w:pPr>
      <w:r w:rsidRPr="004313F9">
        <w:rPr>
          <w:rFonts w:ascii="Arial" w:hAnsi="Arial" w:cs="Arial"/>
        </w:rPr>
        <w:t> </w:t>
      </w:r>
    </w:p>
    <w:p w14:paraId="036D1717" w14:textId="77777777" w:rsidR="00DE0FB4" w:rsidRPr="004313F9" w:rsidRDefault="00DE0FB4" w:rsidP="00DE0FB4">
      <w:pPr>
        <w:ind w:left="720"/>
        <w:rPr>
          <w:rFonts w:ascii="Arial" w:hAnsi="Arial" w:cs="Arial"/>
        </w:rPr>
      </w:pPr>
      <w:r w:rsidRPr="004313F9">
        <w:rPr>
          <w:rFonts w:ascii="Arial" w:hAnsi="Arial" w:cs="Arial"/>
        </w:rPr>
        <w:t xml:space="preserve">The first column of the table shows the number of accounts that were created in each diocese. The second column shows usage over a </w:t>
      </w:r>
      <w:proofErr w:type="gramStart"/>
      <w:r w:rsidRPr="004313F9">
        <w:rPr>
          <w:rFonts w:ascii="Arial" w:hAnsi="Arial" w:cs="Arial"/>
        </w:rPr>
        <w:t>30 day</w:t>
      </w:r>
      <w:proofErr w:type="gramEnd"/>
      <w:r w:rsidRPr="004313F9">
        <w:rPr>
          <w:rFonts w:ascii="Arial" w:hAnsi="Arial" w:cs="Arial"/>
        </w:rPr>
        <w:t xml:space="preserve"> period prior to 12</w:t>
      </w:r>
      <w:r w:rsidRPr="004313F9">
        <w:rPr>
          <w:rFonts w:ascii="Arial" w:hAnsi="Arial" w:cs="Arial"/>
          <w:vertAlign w:val="superscript"/>
        </w:rPr>
        <w:t>th</w:t>
      </w:r>
      <w:r w:rsidRPr="004313F9">
        <w:rPr>
          <w:rFonts w:ascii="Arial" w:hAnsi="Arial" w:cs="Arial"/>
        </w:rPr>
        <w:t> April 2023. The figure in brackets provides a percentage of the total active accounts that were used in that timeframe. The final two columns show the volume of traffic received and sent by the active accounts, regardless of whether the owner accessed them or not.</w:t>
      </w:r>
    </w:p>
    <w:p w14:paraId="0B1B784B" w14:textId="77777777" w:rsidR="00DE0FB4" w:rsidRPr="004313F9" w:rsidRDefault="00DE0FB4" w:rsidP="00DE0FB4">
      <w:pPr>
        <w:rPr>
          <w:rFonts w:ascii="Arial" w:hAnsi="Arial" w:cs="Arial"/>
        </w:rPr>
      </w:pPr>
      <w:r w:rsidRPr="004313F9">
        <w:rPr>
          <w:rFonts w:ascii="Arial" w:hAnsi="Arial" w:cs="Arial"/>
        </w:rPr>
        <w:t> </w:t>
      </w:r>
    </w:p>
    <w:p w14:paraId="37E28BCB" w14:textId="77777777" w:rsidR="00DE0FB4" w:rsidRPr="004313F9" w:rsidRDefault="00DE0FB4" w:rsidP="00DE0FB4">
      <w:pPr>
        <w:ind w:left="720"/>
        <w:rPr>
          <w:rFonts w:ascii="Arial" w:hAnsi="Arial" w:cs="Arial"/>
        </w:rPr>
      </w:pPr>
      <w:r w:rsidRPr="004313F9">
        <w:rPr>
          <w:rFonts w:ascii="Arial" w:hAnsi="Arial" w:cs="Arial"/>
        </w:rPr>
        <w:t xml:space="preserve">If you aggregate the percentages, the top line figure is that 41% of Church in Wales email accounts that have been provided to clergy have been used within a </w:t>
      </w:r>
      <w:proofErr w:type="gramStart"/>
      <w:r w:rsidRPr="004313F9">
        <w:rPr>
          <w:rFonts w:ascii="Arial" w:hAnsi="Arial" w:cs="Arial"/>
        </w:rPr>
        <w:t>30 day</w:t>
      </w:r>
      <w:proofErr w:type="gramEnd"/>
      <w:r w:rsidRPr="004313F9">
        <w:rPr>
          <w:rFonts w:ascii="Arial" w:hAnsi="Arial" w:cs="Arial"/>
        </w:rPr>
        <w:t xml:space="preserve"> period prior to April 12</w:t>
      </w:r>
      <w:r w:rsidRPr="004313F9">
        <w:rPr>
          <w:rFonts w:ascii="Arial" w:hAnsi="Arial" w:cs="Arial"/>
          <w:vertAlign w:val="superscript"/>
        </w:rPr>
        <w:t>th</w:t>
      </w:r>
      <w:r w:rsidRPr="004313F9">
        <w:rPr>
          <w:rFonts w:ascii="Arial" w:hAnsi="Arial" w:cs="Arial"/>
        </w:rPr>
        <w:t> 2023. 59% were inactive during that same period. </w:t>
      </w:r>
    </w:p>
    <w:p w14:paraId="324ECEA3" w14:textId="77777777" w:rsidR="001F1E41" w:rsidRDefault="001F1E41" w:rsidP="00AA33FB">
      <w:pPr>
        <w:rPr>
          <w:rFonts w:ascii="Arial" w:hAnsi="Arial" w:cs="Arial"/>
          <w:color w:val="000000"/>
          <w:szCs w:val="24"/>
          <w:lang w:eastAsia="en-GB"/>
        </w:rPr>
      </w:pPr>
    </w:p>
    <w:p w14:paraId="34D8A853" w14:textId="77777777" w:rsidR="004313F9" w:rsidRDefault="004313F9" w:rsidP="00AA33FB">
      <w:pPr>
        <w:rPr>
          <w:rFonts w:ascii="Arial" w:hAnsi="Arial" w:cs="Arial"/>
          <w:color w:val="000000"/>
          <w:szCs w:val="24"/>
          <w:lang w:eastAsia="en-GB"/>
        </w:rPr>
      </w:pPr>
    </w:p>
    <w:p w14:paraId="7B1214D6" w14:textId="77777777" w:rsidR="004313F9" w:rsidRDefault="004313F9" w:rsidP="00AA33FB">
      <w:pPr>
        <w:rPr>
          <w:rFonts w:ascii="Arial" w:hAnsi="Arial" w:cs="Arial"/>
          <w:color w:val="000000"/>
          <w:szCs w:val="24"/>
          <w:lang w:eastAsia="en-GB"/>
        </w:rPr>
      </w:pPr>
    </w:p>
    <w:p w14:paraId="0DF85A19" w14:textId="5C01DFBA" w:rsidR="004313F9" w:rsidRDefault="00784CC3" w:rsidP="00AA33FB">
      <w:pPr>
        <w:rPr>
          <w:rFonts w:ascii="Arial" w:hAnsi="Arial" w:cs="Arial"/>
          <w:color w:val="000000"/>
          <w:szCs w:val="24"/>
          <w:lang w:eastAsia="en-GB"/>
        </w:rPr>
      </w:pPr>
      <w:r>
        <w:lastRenderedPageBreak/>
        <w:fldChar w:fldCharType="begin"/>
      </w:r>
      <w:r>
        <w:instrText xml:space="preserve"> INCLUDEPICTURE  "cid:image001.png@01D9768C.3D4659E0" \* MERGEFORMATINET </w:instrText>
      </w:r>
      <w:r>
        <w:fldChar w:fldCharType="separate"/>
      </w:r>
      <w:r w:rsidR="003F3000">
        <w:pict w14:anchorId="24A8C0E0">
          <v:shape id="Graphic 1" o:spid="_x0000_i1026" type="#_x0000_t75" alt="" style="width:542.05pt;height:326.05pt">
            <v:imagedata r:id="rId9" r:href="rId10"/>
          </v:shape>
        </w:pict>
      </w:r>
      <w:r>
        <w:fldChar w:fldCharType="end"/>
      </w:r>
    </w:p>
    <w:p w14:paraId="5CF36B87" w14:textId="77777777" w:rsidR="004313F9" w:rsidRDefault="004313F9" w:rsidP="00AA33FB">
      <w:pPr>
        <w:rPr>
          <w:rFonts w:ascii="Arial" w:hAnsi="Arial" w:cs="Arial"/>
          <w:color w:val="000000"/>
          <w:szCs w:val="24"/>
          <w:lang w:eastAsia="en-GB"/>
        </w:rPr>
      </w:pPr>
    </w:p>
    <w:p w14:paraId="693CC940" w14:textId="4EF0D1EA" w:rsidR="004313F9" w:rsidRDefault="003F3000" w:rsidP="00AA33FB">
      <w:pPr>
        <w:rPr>
          <w:rFonts w:ascii="Arial" w:hAnsi="Arial" w:cs="Arial"/>
          <w:color w:val="000000"/>
          <w:szCs w:val="24"/>
          <w:lang w:eastAsia="en-GB"/>
        </w:rPr>
      </w:pPr>
      <w:r>
        <w:rPr>
          <w:rFonts w:ascii="Arial" w:hAnsi="Arial" w:cs="Arial"/>
          <w:color w:val="000000"/>
          <w:szCs w:val="24"/>
          <w:lang w:eastAsia="en-GB"/>
        </w:rPr>
        <w:br w:type="page"/>
      </w:r>
    </w:p>
    <w:p w14:paraId="401EE1DA" w14:textId="77777777" w:rsidR="004313F9" w:rsidRPr="0098052C" w:rsidRDefault="004313F9" w:rsidP="00AA33FB">
      <w:pPr>
        <w:rPr>
          <w:rFonts w:ascii="Arial" w:hAnsi="Arial" w:cs="Arial"/>
          <w:color w:val="000000"/>
          <w:szCs w:val="24"/>
          <w:lang w:eastAsia="en-GB"/>
        </w:rPr>
      </w:pPr>
    </w:p>
    <w:p w14:paraId="145A1B2F" w14:textId="77777777" w:rsidR="00A04098" w:rsidRPr="0098052C" w:rsidRDefault="00A04098" w:rsidP="00A04098">
      <w:pPr>
        <w:rPr>
          <w:rFonts w:ascii="Arial" w:hAnsi="Arial" w:cs="Arial"/>
          <w:color w:val="000000"/>
          <w:szCs w:val="24"/>
          <w:lang w:eastAsia="en-GB"/>
        </w:rPr>
      </w:pPr>
      <w:r w:rsidRPr="0098052C">
        <w:rPr>
          <w:rFonts w:ascii="Arial" w:hAnsi="Arial" w:cs="Arial"/>
          <w:b/>
          <w:szCs w:val="24"/>
          <w:lang w:eastAsia="en-GB"/>
        </w:rPr>
        <w:t>2.</w:t>
      </w:r>
      <w:r w:rsidRPr="0098052C">
        <w:rPr>
          <w:rFonts w:ascii="Arial" w:hAnsi="Arial" w:cs="Arial"/>
          <w:b/>
          <w:szCs w:val="24"/>
          <w:lang w:eastAsia="en-GB"/>
        </w:rPr>
        <w:tab/>
      </w:r>
      <w:r w:rsidRPr="0098052C">
        <w:rPr>
          <w:rFonts w:ascii="Arial" w:hAnsi="Arial" w:cs="Arial"/>
          <w:b/>
          <w:bCs/>
          <w:color w:val="000000"/>
          <w:szCs w:val="24"/>
          <w:u w:val="single"/>
          <w:lang w:eastAsia="en-GB"/>
        </w:rPr>
        <w:t>The Reverend Dr Jonathon Wright (diocese of Swansea &amp; Brecon)</w:t>
      </w:r>
    </w:p>
    <w:p w14:paraId="5FD196FD" w14:textId="77777777" w:rsidR="004E0BF5" w:rsidRPr="0098052C" w:rsidRDefault="004E0BF5" w:rsidP="00FC14FE">
      <w:pPr>
        <w:tabs>
          <w:tab w:val="left" w:pos="6585"/>
        </w:tabs>
        <w:rPr>
          <w:rFonts w:ascii="Arial" w:hAnsi="Arial" w:cs="Arial"/>
          <w:b/>
          <w:bCs/>
          <w:szCs w:val="24"/>
          <w:lang w:eastAsia="en-GB"/>
        </w:rPr>
      </w:pPr>
    </w:p>
    <w:p w14:paraId="069A5B9A" w14:textId="77777777" w:rsidR="00A04098" w:rsidRPr="0098052C" w:rsidRDefault="00A04098" w:rsidP="00732981">
      <w:pPr>
        <w:shd w:val="clear" w:color="auto" w:fill="FFFFFF"/>
        <w:ind w:left="720"/>
        <w:rPr>
          <w:rFonts w:ascii="Arial" w:hAnsi="Arial" w:cs="Arial"/>
          <w:color w:val="000000"/>
          <w:szCs w:val="24"/>
          <w:lang w:eastAsia="en-GB"/>
        </w:rPr>
      </w:pPr>
      <w:r w:rsidRPr="0098052C">
        <w:rPr>
          <w:rFonts w:ascii="Arial" w:hAnsi="Arial" w:cs="Arial"/>
          <w:color w:val="000000"/>
          <w:szCs w:val="24"/>
        </w:rPr>
        <w:t>The responsibility for sending a candidate to train for ordination rests with the diocesan Bishop.  As part of the selection process, a candidate attends a Provincial Selection Conference.  A Provincial Selection Conference can either recommend that the candidate is suitable for training, not yet ready for training, or is not suitable for training.  For the years 2013-2017 and 2018-2022 years, how many candidates have the bishops sent to commence training for ordination and how many of those were not recommended to begin training to by the Provincial Selection Conference?</w:t>
      </w:r>
    </w:p>
    <w:p w14:paraId="6AB8E7CD" w14:textId="77777777" w:rsidR="00A04098" w:rsidRDefault="00A04098" w:rsidP="00A04098">
      <w:pPr>
        <w:shd w:val="clear" w:color="auto" w:fill="FFFFFF"/>
        <w:rPr>
          <w:rFonts w:ascii="Arial" w:hAnsi="Arial" w:cs="Arial"/>
          <w:color w:val="000000"/>
          <w:szCs w:val="24"/>
        </w:rPr>
      </w:pPr>
    </w:p>
    <w:p w14:paraId="55B8CD3B" w14:textId="77777777" w:rsidR="00941AC4" w:rsidRDefault="00941AC4" w:rsidP="00A04098">
      <w:pPr>
        <w:shd w:val="clear" w:color="auto" w:fill="FFFFFF"/>
        <w:rPr>
          <w:rFonts w:ascii="Arial" w:hAnsi="Arial" w:cs="Arial"/>
          <w:color w:val="000000"/>
          <w:szCs w:val="24"/>
        </w:rPr>
      </w:pPr>
    </w:p>
    <w:p w14:paraId="5C9C1AFC" w14:textId="6D5BCA19" w:rsidR="00941AC4" w:rsidRPr="00941AC4" w:rsidRDefault="00941AC4" w:rsidP="00A04098">
      <w:pPr>
        <w:shd w:val="clear" w:color="auto" w:fill="FFFFFF"/>
        <w:rPr>
          <w:rFonts w:ascii="Arial" w:hAnsi="Arial" w:cs="Arial"/>
          <w:b/>
          <w:bCs/>
          <w:color w:val="000000"/>
          <w:szCs w:val="24"/>
          <w:u w:val="single"/>
        </w:rPr>
      </w:pPr>
      <w:r>
        <w:rPr>
          <w:rFonts w:ascii="Arial" w:hAnsi="Arial" w:cs="Arial"/>
          <w:color w:val="000000"/>
          <w:szCs w:val="24"/>
        </w:rPr>
        <w:tab/>
      </w:r>
      <w:r w:rsidRPr="00941AC4">
        <w:rPr>
          <w:rFonts w:ascii="Arial" w:hAnsi="Arial" w:cs="Arial"/>
          <w:b/>
          <w:bCs/>
          <w:color w:val="000000"/>
          <w:szCs w:val="24"/>
          <w:u w:val="single"/>
        </w:rPr>
        <w:t xml:space="preserve">Answer to be given by the Bishop of Monmouth </w:t>
      </w:r>
    </w:p>
    <w:p w14:paraId="76DD46B7" w14:textId="77777777" w:rsidR="00941AC4" w:rsidRPr="00941AC4" w:rsidRDefault="00941AC4" w:rsidP="00A04098">
      <w:pPr>
        <w:shd w:val="clear" w:color="auto" w:fill="FFFFFF"/>
        <w:rPr>
          <w:rFonts w:ascii="Arial" w:hAnsi="Arial" w:cs="Arial"/>
          <w:b/>
          <w:bCs/>
          <w:color w:val="000000"/>
          <w:szCs w:val="24"/>
          <w:u w:val="single"/>
        </w:rPr>
      </w:pPr>
    </w:p>
    <w:p w14:paraId="797D2C88" w14:textId="38D0FE23" w:rsidR="00223970" w:rsidRPr="00223970" w:rsidRDefault="00223970" w:rsidP="00223970">
      <w:pPr>
        <w:ind w:left="720"/>
        <w:rPr>
          <w:rFonts w:ascii="Arial" w:hAnsi="Arial" w:cs="Arial"/>
          <w:sz w:val="22"/>
        </w:rPr>
      </w:pPr>
      <w:r w:rsidRPr="00223970">
        <w:rPr>
          <w:rFonts w:ascii="Arial" w:hAnsi="Arial" w:cs="Arial"/>
        </w:rPr>
        <w:t xml:space="preserve">Thank </w:t>
      </w:r>
      <w:proofErr w:type="gramStart"/>
      <w:r w:rsidRPr="00223970">
        <w:rPr>
          <w:rFonts w:ascii="Arial" w:hAnsi="Arial" w:cs="Arial"/>
        </w:rPr>
        <w:t>you Jonathon</w:t>
      </w:r>
      <w:proofErr w:type="gramEnd"/>
      <w:r w:rsidRPr="00223970">
        <w:rPr>
          <w:rFonts w:ascii="Arial" w:hAnsi="Arial" w:cs="Arial"/>
        </w:rPr>
        <w:t xml:space="preserve"> for this interesting question. I shall begin my answer by first outlining the process that candidates go through at Provincial Discernment Panels. </w:t>
      </w:r>
    </w:p>
    <w:p w14:paraId="52225118" w14:textId="77777777" w:rsidR="00223970" w:rsidRPr="00223970" w:rsidRDefault="00223970" w:rsidP="00223970">
      <w:pPr>
        <w:rPr>
          <w:rFonts w:ascii="Arial" w:hAnsi="Arial" w:cs="Arial"/>
        </w:rPr>
      </w:pPr>
      <w:r w:rsidRPr="00223970">
        <w:rPr>
          <w:rFonts w:ascii="Arial" w:hAnsi="Arial" w:cs="Arial"/>
        </w:rPr>
        <w:t> </w:t>
      </w:r>
    </w:p>
    <w:p w14:paraId="098DF0F2" w14:textId="77777777" w:rsidR="00223970" w:rsidRPr="00223970" w:rsidRDefault="00223970" w:rsidP="00223970">
      <w:pPr>
        <w:ind w:left="720"/>
        <w:rPr>
          <w:rFonts w:ascii="Arial" w:hAnsi="Arial" w:cs="Arial"/>
        </w:rPr>
      </w:pPr>
      <w:r w:rsidRPr="00223970">
        <w:rPr>
          <w:rFonts w:ascii="Arial" w:hAnsi="Arial" w:cs="Arial"/>
        </w:rPr>
        <w:t xml:space="preserve">When candidates attend a Provincial Discernment Panel, they are graded by each of the Discerners, with whom they meet individually, and the Chair of the Discernment Panel with a grade between A to D. These individual grades are then collated and moderated by the Provincial Discernment Panel to produce a final overall grade for each candidate, again ranging from A to D.  An overall grade of either an A or B indicates that the candidate either meets </w:t>
      </w:r>
      <w:proofErr w:type="gramStart"/>
      <w:r w:rsidRPr="00223970">
        <w:rPr>
          <w:rFonts w:ascii="Arial" w:hAnsi="Arial" w:cs="Arial"/>
        </w:rPr>
        <w:t>all of</w:t>
      </w:r>
      <w:proofErr w:type="gramEnd"/>
      <w:r w:rsidRPr="00223970">
        <w:rPr>
          <w:rFonts w:ascii="Arial" w:hAnsi="Arial" w:cs="Arial"/>
        </w:rPr>
        <w:t xml:space="preserve"> the discernment criteria, or the vast majority of the criteria and that the recommendation of the Panel is that the candidate go forward for training. An overall grade of a C or D indicates that the candidate does not meet the discernment criteria, and the recommendation of the Panel is that the candidate does not go forward for training. </w:t>
      </w:r>
    </w:p>
    <w:p w14:paraId="2561249F" w14:textId="77777777" w:rsidR="00223970" w:rsidRPr="00223970" w:rsidRDefault="00223970" w:rsidP="00223970">
      <w:pPr>
        <w:rPr>
          <w:rFonts w:ascii="Arial" w:hAnsi="Arial" w:cs="Arial"/>
        </w:rPr>
      </w:pPr>
      <w:r w:rsidRPr="00223970">
        <w:rPr>
          <w:rFonts w:ascii="Arial" w:hAnsi="Arial" w:cs="Arial"/>
        </w:rPr>
        <w:t> </w:t>
      </w:r>
    </w:p>
    <w:p w14:paraId="1AC69DCA" w14:textId="77777777" w:rsidR="00223970" w:rsidRPr="00223970" w:rsidRDefault="00223970" w:rsidP="00223970">
      <w:pPr>
        <w:ind w:left="720"/>
        <w:rPr>
          <w:rFonts w:ascii="Arial" w:hAnsi="Arial" w:cs="Arial"/>
        </w:rPr>
      </w:pPr>
      <w:r w:rsidRPr="00223970">
        <w:rPr>
          <w:rFonts w:ascii="Arial" w:hAnsi="Arial" w:cs="Arial"/>
        </w:rPr>
        <w:t xml:space="preserve">However, the nature of the discernment process means that a candidate who was not recommended for training would be unlikely to receive this recommendation without a degree of nuance. Many candidates who are not recommended for training by the Panel, are deemed to have a discernible vocation, but at the time of discernment were not deemed to sufficiently meet the criteria, possibly due to lack of experience or personal circumstances. In these cases, the Panel will note in the reports that are prepared for the </w:t>
      </w:r>
      <w:proofErr w:type="gramStart"/>
      <w:r w:rsidRPr="00223970">
        <w:rPr>
          <w:rFonts w:ascii="Arial" w:hAnsi="Arial" w:cs="Arial"/>
        </w:rPr>
        <w:t>Bishops</w:t>
      </w:r>
      <w:proofErr w:type="gramEnd"/>
      <w:r w:rsidRPr="00223970">
        <w:rPr>
          <w:rFonts w:ascii="Arial" w:hAnsi="Arial" w:cs="Arial"/>
        </w:rPr>
        <w:t xml:space="preserve"> that such candidates could return to a future panel after a time of appropriate reflection, preparation and demonstrable commitment to exploring their sense of calling. Equally, many candidates who are not recommended for training by the Panel are not deemed to meet the criteria for ordained </w:t>
      </w:r>
      <w:proofErr w:type="gramStart"/>
      <w:r w:rsidRPr="00223970">
        <w:rPr>
          <w:rFonts w:ascii="Arial" w:hAnsi="Arial" w:cs="Arial"/>
        </w:rPr>
        <w:t>ministry, but</w:t>
      </w:r>
      <w:proofErr w:type="gramEnd"/>
      <w:r w:rsidRPr="00223970">
        <w:rPr>
          <w:rFonts w:ascii="Arial" w:hAnsi="Arial" w:cs="Arial"/>
        </w:rPr>
        <w:t xml:space="preserve"> might be thought to display the required qualities for another calling, for example as authorised Lay Ministers.</w:t>
      </w:r>
    </w:p>
    <w:p w14:paraId="50A0006F" w14:textId="77777777" w:rsidR="00223970" w:rsidRPr="00223970" w:rsidRDefault="00223970" w:rsidP="00223970">
      <w:pPr>
        <w:rPr>
          <w:rFonts w:ascii="Arial" w:hAnsi="Arial" w:cs="Arial"/>
        </w:rPr>
      </w:pPr>
      <w:r w:rsidRPr="00223970">
        <w:rPr>
          <w:rFonts w:ascii="Arial" w:hAnsi="Arial" w:cs="Arial"/>
        </w:rPr>
        <w:t> </w:t>
      </w:r>
    </w:p>
    <w:p w14:paraId="253D890E" w14:textId="77777777" w:rsidR="00223970" w:rsidRPr="00223970" w:rsidRDefault="00223970" w:rsidP="00223970">
      <w:pPr>
        <w:ind w:left="720"/>
        <w:rPr>
          <w:rFonts w:ascii="Arial" w:hAnsi="Arial" w:cs="Arial"/>
        </w:rPr>
      </w:pPr>
      <w:r w:rsidRPr="00223970">
        <w:rPr>
          <w:rFonts w:ascii="Arial" w:hAnsi="Arial" w:cs="Arial"/>
        </w:rPr>
        <w:t xml:space="preserve">Once the Panel have discerned their recommendations for each candidate and the reports have been prepared, it is then up to each of the diocesan Bishop concerned to further discern what the next step will be for each candidate. The Provincial Discernment Panel has always acted in a purely advisory capacity and Bishops may at their discretion accept or reject the Panel’s recommendations. In some </w:t>
      </w:r>
      <w:proofErr w:type="gramStart"/>
      <w:r w:rsidRPr="00223970">
        <w:rPr>
          <w:rFonts w:ascii="Arial" w:hAnsi="Arial" w:cs="Arial"/>
        </w:rPr>
        <w:t>cases</w:t>
      </w:r>
      <w:proofErr w:type="gramEnd"/>
      <w:r w:rsidRPr="00223970">
        <w:rPr>
          <w:rFonts w:ascii="Arial" w:hAnsi="Arial" w:cs="Arial"/>
        </w:rPr>
        <w:t xml:space="preserve"> this has resulted in candidates who have not been recommended by the Panel going forward for training. As this final decision rests with the individual Bishops, records are not kept by either the Chair or the Coordinator to the Provincial Discernment Panels about how many candidates who were not recommended, go on for further training and discernment at the St </w:t>
      </w:r>
      <w:proofErr w:type="spellStart"/>
      <w:r w:rsidRPr="00223970">
        <w:rPr>
          <w:rFonts w:ascii="Arial" w:hAnsi="Arial" w:cs="Arial"/>
        </w:rPr>
        <w:t>Padarn’s</w:t>
      </w:r>
      <w:proofErr w:type="spellEnd"/>
      <w:r w:rsidRPr="00223970">
        <w:rPr>
          <w:rFonts w:ascii="Arial" w:hAnsi="Arial" w:cs="Arial"/>
        </w:rPr>
        <w:t xml:space="preserve"> Institute.  Anecdotally, we are aware of cases in recent years where candidates have been put forward for training against the recommendations of the Panel. </w:t>
      </w:r>
      <w:r w:rsidRPr="00223970">
        <w:rPr>
          <w:rFonts w:ascii="Arial" w:hAnsi="Arial" w:cs="Arial"/>
        </w:rPr>
        <w:lastRenderedPageBreak/>
        <w:t xml:space="preserve">However, the lack of provincial records of these decisions, the movement and retirement of bishops, the change from St Michael’s College to the St </w:t>
      </w:r>
      <w:proofErr w:type="spellStart"/>
      <w:r w:rsidRPr="00223970">
        <w:rPr>
          <w:rFonts w:ascii="Arial" w:hAnsi="Arial" w:cs="Arial"/>
        </w:rPr>
        <w:t>Padarn’s</w:t>
      </w:r>
      <w:proofErr w:type="spellEnd"/>
      <w:r w:rsidRPr="00223970">
        <w:rPr>
          <w:rFonts w:ascii="Arial" w:hAnsi="Arial" w:cs="Arial"/>
        </w:rPr>
        <w:t xml:space="preserve"> Institute and necessary precautions to not risk potentially identifying individuals concerned means that we are unable to give a concrete figure for the timeframe of the question. </w:t>
      </w:r>
    </w:p>
    <w:p w14:paraId="44BF92B0" w14:textId="77777777" w:rsidR="00223970" w:rsidRPr="00223970" w:rsidRDefault="00223970" w:rsidP="00223970">
      <w:pPr>
        <w:rPr>
          <w:rFonts w:ascii="Arial" w:hAnsi="Arial" w:cs="Arial"/>
        </w:rPr>
      </w:pPr>
      <w:r w:rsidRPr="00223970">
        <w:rPr>
          <w:rFonts w:ascii="Arial" w:hAnsi="Arial" w:cs="Arial"/>
        </w:rPr>
        <w:t> </w:t>
      </w:r>
    </w:p>
    <w:p w14:paraId="046B310C" w14:textId="77777777" w:rsidR="00223970" w:rsidRPr="00223970" w:rsidRDefault="00223970" w:rsidP="00223970">
      <w:pPr>
        <w:ind w:left="720"/>
        <w:rPr>
          <w:rFonts w:ascii="Arial" w:hAnsi="Arial" w:cs="Arial"/>
        </w:rPr>
      </w:pPr>
      <w:r w:rsidRPr="00223970">
        <w:rPr>
          <w:rFonts w:ascii="Arial" w:hAnsi="Arial" w:cs="Arial"/>
        </w:rPr>
        <w:t xml:space="preserve">With regards to the total numbers of candidates who have been recommended to go forward for training by the Provincial Discernment Panel, in the years 2013 to 2022, of the 187 candidates who were presented at panel, 141 were recommended for training. </w:t>
      </w:r>
    </w:p>
    <w:p w14:paraId="648A2ED6" w14:textId="1F455B4C" w:rsidR="00941AC4" w:rsidRPr="00223970" w:rsidRDefault="00941AC4" w:rsidP="00A04098">
      <w:pPr>
        <w:shd w:val="clear" w:color="auto" w:fill="FFFFFF"/>
        <w:rPr>
          <w:rFonts w:ascii="Arial" w:hAnsi="Arial" w:cs="Arial"/>
          <w:color w:val="000000"/>
          <w:szCs w:val="24"/>
        </w:rPr>
      </w:pPr>
    </w:p>
    <w:p w14:paraId="7C08685F" w14:textId="7BCB464D" w:rsidR="00941AC4" w:rsidRPr="00223970" w:rsidRDefault="004313F9" w:rsidP="00A04098">
      <w:pPr>
        <w:shd w:val="clear" w:color="auto" w:fill="FFFFFF"/>
        <w:rPr>
          <w:rFonts w:ascii="Arial" w:hAnsi="Arial" w:cs="Arial"/>
          <w:color w:val="000000"/>
          <w:szCs w:val="24"/>
        </w:rPr>
      </w:pPr>
      <w:r w:rsidRPr="00223970">
        <w:rPr>
          <w:rFonts w:ascii="Arial" w:hAnsi="Arial" w:cs="Arial"/>
          <w:color w:val="000000"/>
          <w:szCs w:val="24"/>
        </w:rPr>
        <w:br w:type="page"/>
      </w:r>
    </w:p>
    <w:p w14:paraId="52A1A0E7" w14:textId="77777777" w:rsidR="005C49ED" w:rsidRPr="005C49ED" w:rsidRDefault="005C49ED" w:rsidP="00A04098">
      <w:pPr>
        <w:shd w:val="clear" w:color="auto" w:fill="FFFFFF"/>
        <w:rPr>
          <w:rFonts w:ascii="Arial" w:hAnsi="Arial" w:cs="Arial"/>
          <w:b/>
          <w:bCs/>
          <w:color w:val="000000"/>
          <w:szCs w:val="24"/>
        </w:rPr>
      </w:pPr>
      <w:r w:rsidRPr="005C49ED">
        <w:rPr>
          <w:rFonts w:ascii="Arial" w:hAnsi="Arial" w:cs="Arial"/>
          <w:b/>
          <w:bCs/>
          <w:color w:val="000000"/>
          <w:szCs w:val="24"/>
        </w:rPr>
        <w:t>3.</w:t>
      </w:r>
      <w:r w:rsidRPr="005C49ED">
        <w:rPr>
          <w:rFonts w:ascii="Arial" w:hAnsi="Arial" w:cs="Arial"/>
          <w:b/>
          <w:bCs/>
          <w:color w:val="000000"/>
          <w:szCs w:val="24"/>
        </w:rPr>
        <w:tab/>
      </w:r>
      <w:r w:rsidRPr="005C49ED">
        <w:rPr>
          <w:rFonts w:ascii="Arial" w:hAnsi="Arial" w:cs="Arial"/>
          <w:b/>
          <w:bCs/>
          <w:color w:val="000000"/>
          <w:szCs w:val="24"/>
          <w:u w:val="single"/>
        </w:rPr>
        <w:t>Ms Susan Fogarty (diocese of Bangor)</w:t>
      </w:r>
    </w:p>
    <w:p w14:paraId="1DA69A4F" w14:textId="77777777" w:rsidR="004E0BF5" w:rsidRDefault="005C49ED" w:rsidP="005C49ED">
      <w:pPr>
        <w:tabs>
          <w:tab w:val="left" w:pos="5895"/>
        </w:tabs>
        <w:rPr>
          <w:rFonts w:ascii="Calibri" w:hAnsi="Calibri"/>
          <w:b/>
          <w:bCs/>
          <w:sz w:val="22"/>
          <w:lang w:eastAsia="en-GB"/>
        </w:rPr>
      </w:pPr>
      <w:r>
        <w:rPr>
          <w:rFonts w:ascii="Calibri" w:hAnsi="Calibri"/>
          <w:b/>
          <w:bCs/>
          <w:sz w:val="22"/>
          <w:lang w:eastAsia="en-GB"/>
        </w:rPr>
        <w:tab/>
      </w:r>
    </w:p>
    <w:p w14:paraId="1C8475B5" w14:textId="77777777" w:rsidR="00CA4D24" w:rsidRDefault="00CA4D24" w:rsidP="00CA4D24">
      <w:pPr>
        <w:ind w:left="720"/>
        <w:rPr>
          <w:rFonts w:ascii="Arial" w:hAnsi="Arial" w:cs="Arial"/>
          <w:i/>
          <w:iCs/>
          <w:sz w:val="22"/>
        </w:rPr>
      </w:pPr>
      <w:r>
        <w:rPr>
          <w:rFonts w:ascii="Arial" w:hAnsi="Arial" w:cs="Arial"/>
        </w:rPr>
        <w:t xml:space="preserve">The Bench of Bishops in their Explanatory Memorandum to the September 2021 Bill, described Governing Body authorising blessings for same-sex couples as </w:t>
      </w:r>
      <w:r>
        <w:rPr>
          <w:rFonts w:ascii="Arial" w:hAnsi="Arial" w:cs="Arial"/>
          <w:i/>
          <w:iCs/>
        </w:rPr>
        <w:t>‘a step on the way towards repentance of a history in the Church which has demonised and persecuted gay and lesbian people, forcing them into fear, dishonesty and sometimes even hypocrisy, and which has precluded them from living publicly and honestly lives of committed partnership.’</w:t>
      </w:r>
    </w:p>
    <w:p w14:paraId="20A46A8F" w14:textId="77777777" w:rsidR="00CA4D24" w:rsidRDefault="00CA4D24" w:rsidP="00CA4D24">
      <w:pPr>
        <w:ind w:left="720"/>
        <w:rPr>
          <w:rFonts w:ascii="Calibri" w:hAnsi="Calibri" w:cs="Calibri"/>
        </w:rPr>
      </w:pPr>
    </w:p>
    <w:p w14:paraId="5E98C691" w14:textId="77777777" w:rsidR="00CA4D24" w:rsidRDefault="00CA4D24" w:rsidP="00CA4D24">
      <w:pPr>
        <w:ind w:left="720"/>
        <w:rPr>
          <w:rFonts w:ascii="Arial" w:hAnsi="Arial" w:cs="Arial"/>
        </w:rPr>
      </w:pPr>
      <w:r>
        <w:rPr>
          <w:rFonts w:ascii="Arial" w:hAnsi="Arial" w:cs="Arial"/>
        </w:rPr>
        <w:t xml:space="preserve">How does the Representative Body ensure that funds expended by the Evangelism Fund are being spent only on projects which embody and promote the Church in </w:t>
      </w:r>
      <w:proofErr w:type="spellStart"/>
      <w:r>
        <w:rPr>
          <w:rFonts w:ascii="Arial" w:hAnsi="Arial" w:cs="Arial"/>
        </w:rPr>
        <w:t>Wales’</w:t>
      </w:r>
      <w:proofErr w:type="spellEnd"/>
      <w:r>
        <w:rPr>
          <w:rFonts w:ascii="Arial" w:hAnsi="Arial" w:cs="Arial"/>
        </w:rPr>
        <w:t xml:space="preserve"> </w:t>
      </w:r>
      <w:proofErr w:type="gramStart"/>
      <w:r>
        <w:rPr>
          <w:rFonts w:ascii="Arial" w:hAnsi="Arial" w:cs="Arial"/>
        </w:rPr>
        <w:t>clearly-stated</w:t>
      </w:r>
      <w:proofErr w:type="gramEnd"/>
      <w:r>
        <w:rPr>
          <w:rFonts w:ascii="Arial" w:hAnsi="Arial" w:cs="Arial"/>
        </w:rPr>
        <w:t xml:space="preserve"> position on inclusion and diversity, in particular with reference to Hope Street, Wrexham and Citizen Church, Cardiff (which are both members of a network of churches associated with Holy Trinity Brompton in London)?</w:t>
      </w:r>
    </w:p>
    <w:p w14:paraId="4D7B92BC" w14:textId="77777777" w:rsidR="00732981" w:rsidRDefault="00732981" w:rsidP="00732981">
      <w:pPr>
        <w:rPr>
          <w:rFonts w:ascii="Arial" w:hAnsi="Arial" w:cs="Arial"/>
        </w:rPr>
      </w:pPr>
    </w:p>
    <w:p w14:paraId="09C863E5" w14:textId="7F4AA96B" w:rsidR="00941AC4" w:rsidRPr="00941AC4" w:rsidRDefault="00941AC4" w:rsidP="004313F9">
      <w:pPr>
        <w:ind w:firstLine="720"/>
        <w:rPr>
          <w:rFonts w:ascii="Arial" w:hAnsi="Arial" w:cs="Arial"/>
          <w:b/>
          <w:bCs/>
          <w:u w:val="single"/>
        </w:rPr>
      </w:pPr>
      <w:r w:rsidRPr="00941AC4">
        <w:rPr>
          <w:rFonts w:ascii="Arial" w:hAnsi="Arial" w:cs="Arial"/>
          <w:b/>
          <w:bCs/>
          <w:u w:val="single"/>
        </w:rPr>
        <w:t xml:space="preserve">Answer to be given by the </w:t>
      </w:r>
      <w:proofErr w:type="gramStart"/>
      <w:r w:rsidRPr="00941AC4">
        <w:rPr>
          <w:rFonts w:ascii="Arial" w:hAnsi="Arial" w:cs="Arial"/>
          <w:b/>
          <w:bCs/>
          <w:u w:val="single"/>
        </w:rPr>
        <w:t>Archbishop</w:t>
      </w:r>
      <w:proofErr w:type="gramEnd"/>
      <w:r w:rsidRPr="00941AC4">
        <w:rPr>
          <w:rFonts w:ascii="Arial" w:hAnsi="Arial" w:cs="Arial"/>
          <w:b/>
          <w:bCs/>
          <w:u w:val="single"/>
        </w:rPr>
        <w:t xml:space="preserve"> </w:t>
      </w:r>
    </w:p>
    <w:p w14:paraId="6D582993" w14:textId="77777777" w:rsidR="00941AC4" w:rsidRDefault="00941AC4" w:rsidP="00732981">
      <w:pPr>
        <w:rPr>
          <w:rFonts w:ascii="Arial" w:hAnsi="Arial" w:cs="Arial"/>
        </w:rPr>
      </w:pPr>
    </w:p>
    <w:p w14:paraId="0B4F206B" w14:textId="77777777" w:rsidR="00941AC4" w:rsidRPr="007C3CEB" w:rsidRDefault="00941AC4" w:rsidP="004313F9">
      <w:pPr>
        <w:ind w:left="720"/>
        <w:rPr>
          <w:rFonts w:ascii="Arial" w:hAnsi="Arial" w:cs="Arial"/>
          <w:szCs w:val="24"/>
        </w:rPr>
      </w:pPr>
      <w:r w:rsidRPr="007C3CEB">
        <w:rPr>
          <w:rFonts w:ascii="Arial" w:hAnsi="Arial" w:cs="Arial"/>
          <w:szCs w:val="24"/>
        </w:rPr>
        <w:t xml:space="preserve">The Church in Wales voted at the meeting of the Governing Body in September 2021 to authorise the blessing of same sex relationships following civil arrangements. This was a further step towards the inclusion described in this question and followed an earlier provision of prayers authorized by the Bench in April 2016 for same sex couples. We ought to note that for many LGBTQI+ Christians, this was too little and too late. For other Christians it was too much and too soon. We should be therefore cautious when asserting the Church in Wales has a clearly stated position on inclusion and diversity. </w:t>
      </w:r>
    </w:p>
    <w:p w14:paraId="759B6988" w14:textId="77777777" w:rsidR="00941AC4" w:rsidRPr="007C3CEB" w:rsidRDefault="00941AC4" w:rsidP="00941AC4">
      <w:pPr>
        <w:rPr>
          <w:rFonts w:ascii="Arial" w:hAnsi="Arial" w:cs="Arial"/>
          <w:szCs w:val="24"/>
        </w:rPr>
      </w:pPr>
      <w:r w:rsidRPr="007C3CEB">
        <w:rPr>
          <w:rFonts w:ascii="Arial" w:hAnsi="Arial" w:cs="Arial"/>
          <w:szCs w:val="24"/>
        </w:rPr>
        <w:t> </w:t>
      </w:r>
    </w:p>
    <w:p w14:paraId="662C7D3E" w14:textId="77777777" w:rsidR="00941AC4" w:rsidRPr="007C3CEB" w:rsidRDefault="00941AC4" w:rsidP="004313F9">
      <w:pPr>
        <w:ind w:left="720"/>
        <w:rPr>
          <w:rFonts w:ascii="Arial" w:hAnsi="Arial" w:cs="Arial"/>
          <w:szCs w:val="24"/>
        </w:rPr>
      </w:pPr>
      <w:r w:rsidRPr="007C3CEB">
        <w:rPr>
          <w:rFonts w:ascii="Arial" w:hAnsi="Arial" w:cs="Arial"/>
          <w:szCs w:val="24"/>
        </w:rPr>
        <w:t>Those who worship in the Church in Wales take a range of views on issues of human sexuality and the bishops have not sought to impose uniformity in this area. Christians often develop in their understanding of human relationships. What facilitates serious engagement is respectful conversation and the freedom to disagree well. These are critical conditions which allow people to develop and change their views or even, retain their convictions respectfully.</w:t>
      </w:r>
    </w:p>
    <w:p w14:paraId="53CD90A9" w14:textId="77777777" w:rsidR="00941AC4" w:rsidRPr="007C3CEB" w:rsidRDefault="00941AC4" w:rsidP="00941AC4">
      <w:pPr>
        <w:rPr>
          <w:rFonts w:ascii="Arial" w:hAnsi="Arial" w:cs="Arial"/>
          <w:szCs w:val="24"/>
        </w:rPr>
      </w:pPr>
      <w:r w:rsidRPr="007C3CEB">
        <w:rPr>
          <w:rFonts w:ascii="Arial" w:hAnsi="Arial" w:cs="Arial"/>
          <w:szCs w:val="24"/>
        </w:rPr>
        <w:t> </w:t>
      </w:r>
    </w:p>
    <w:p w14:paraId="103374C5" w14:textId="77777777" w:rsidR="00941AC4" w:rsidRPr="007C3CEB" w:rsidRDefault="00941AC4" w:rsidP="004313F9">
      <w:pPr>
        <w:ind w:left="720"/>
        <w:rPr>
          <w:rFonts w:ascii="Arial" w:hAnsi="Arial" w:cs="Arial"/>
          <w:szCs w:val="24"/>
        </w:rPr>
      </w:pPr>
      <w:r w:rsidRPr="007C3CEB">
        <w:rPr>
          <w:rFonts w:ascii="Arial" w:hAnsi="Arial" w:cs="Arial"/>
          <w:szCs w:val="24"/>
        </w:rPr>
        <w:t>The Representative Body is committed to working with the bishops towards a Church in Wales which is well-resourced to make new disciples, who grow in their faith, across the whole range of church traditions. Each diocese, when looking to establish new ministries or provide new resources for existing ones, takes proper regard of the ethos and understanding of any organisation with whom we might work. This includes the Church Revitalisation Trust who work to establish church plants in the UK.</w:t>
      </w:r>
    </w:p>
    <w:p w14:paraId="00666F58" w14:textId="543B2EF2" w:rsidR="00941AC4" w:rsidRPr="007C3CEB" w:rsidRDefault="00941AC4" w:rsidP="00941AC4">
      <w:pPr>
        <w:rPr>
          <w:rFonts w:ascii="Arial" w:hAnsi="Arial" w:cs="Arial"/>
          <w:szCs w:val="24"/>
        </w:rPr>
      </w:pPr>
      <w:r w:rsidRPr="007C3CEB">
        <w:rPr>
          <w:rFonts w:ascii="Arial" w:hAnsi="Arial" w:cs="Arial"/>
          <w:szCs w:val="24"/>
        </w:rPr>
        <w:t> </w:t>
      </w:r>
    </w:p>
    <w:p w14:paraId="2C5D01FF" w14:textId="77777777" w:rsidR="00941AC4" w:rsidRDefault="00941AC4" w:rsidP="00732981">
      <w:pPr>
        <w:rPr>
          <w:rFonts w:ascii="Arial" w:hAnsi="Arial" w:cs="Arial"/>
        </w:rPr>
      </w:pPr>
    </w:p>
    <w:sectPr w:rsidR="00941AC4" w:rsidSect="00784CC3">
      <w:pgSz w:w="11906" w:h="16838"/>
      <w:pgMar w:top="964" w:right="1418" w:bottom="851" w:left="851"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35FF"/>
    <w:multiLevelType w:val="hybridMultilevel"/>
    <w:tmpl w:val="5F5C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783A73"/>
    <w:multiLevelType w:val="hybridMultilevel"/>
    <w:tmpl w:val="42D8AE12"/>
    <w:lvl w:ilvl="0" w:tplc="237489AE">
      <w:start w:val="2"/>
      <w:numFmt w:val="decimal"/>
      <w:lvlText w:val="%1."/>
      <w:lvlJc w:val="left"/>
      <w:pPr>
        <w:tabs>
          <w:tab w:val="num" w:pos="1080"/>
        </w:tabs>
        <w:ind w:left="1080" w:hanging="720"/>
      </w:pPr>
      <w:rPr>
        <w:rFonts w:hint="default"/>
        <w:u w:val="none"/>
      </w:rPr>
    </w:lvl>
    <w:lvl w:ilvl="1" w:tplc="86F28268">
      <w:start w:val="3"/>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2287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814AA9"/>
    <w:multiLevelType w:val="hybridMultilevel"/>
    <w:tmpl w:val="105C0D2A"/>
    <w:lvl w:ilvl="0" w:tplc="1D441AB6">
      <w:start w:val="2"/>
      <w:numFmt w:val="bullet"/>
      <w:lvlText w:val="-"/>
      <w:lvlJc w:val="left"/>
      <w:pPr>
        <w:ind w:left="720" w:hanging="360"/>
      </w:pPr>
      <w:rPr>
        <w:rFonts w:ascii="Consolas" w:eastAsia="Times New Roman" w:hAnsi="Consola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87A7E"/>
    <w:multiLevelType w:val="hybridMultilevel"/>
    <w:tmpl w:val="0D48F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7271C4"/>
    <w:multiLevelType w:val="hybridMultilevel"/>
    <w:tmpl w:val="BB5AFC32"/>
    <w:lvl w:ilvl="0" w:tplc="0809000F">
      <w:start w:val="1"/>
      <w:numFmt w:val="decimal"/>
      <w:lvlText w:val="%1."/>
      <w:lvlJc w:val="left"/>
      <w:pPr>
        <w:ind w:left="2235" w:hanging="36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6" w15:restartNumberingAfterBreak="0">
    <w:nsid w:val="7CC8505D"/>
    <w:multiLevelType w:val="hybridMultilevel"/>
    <w:tmpl w:val="5FEE839A"/>
    <w:lvl w:ilvl="0" w:tplc="8F8686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FBF28AF"/>
    <w:multiLevelType w:val="multilevel"/>
    <w:tmpl w:val="F5A6A9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478960411">
    <w:abstractNumId w:val="2"/>
  </w:num>
  <w:num w:numId="2" w16cid:durableId="1019311813">
    <w:abstractNumId w:val="1"/>
  </w:num>
  <w:num w:numId="3" w16cid:durableId="691222463">
    <w:abstractNumId w:val="4"/>
  </w:num>
  <w:num w:numId="4" w16cid:durableId="1250774131">
    <w:abstractNumId w:val="0"/>
  </w:num>
  <w:num w:numId="5" w16cid:durableId="522742546">
    <w:abstractNumId w:val="6"/>
  </w:num>
  <w:num w:numId="6" w16cid:durableId="1868521456">
    <w:abstractNumId w:val="5"/>
  </w:num>
  <w:num w:numId="7" w16cid:durableId="1463815252">
    <w:abstractNumId w:val="3"/>
  </w:num>
  <w:num w:numId="8" w16cid:durableId="666710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78E"/>
    <w:rsid w:val="000409F7"/>
    <w:rsid w:val="000606A3"/>
    <w:rsid w:val="00073D78"/>
    <w:rsid w:val="0008739E"/>
    <w:rsid w:val="00094B4F"/>
    <w:rsid w:val="000B423C"/>
    <w:rsid w:val="000C4686"/>
    <w:rsid w:val="000D332C"/>
    <w:rsid w:val="000F5BB4"/>
    <w:rsid w:val="00106CBF"/>
    <w:rsid w:val="00116D53"/>
    <w:rsid w:val="001425E7"/>
    <w:rsid w:val="00151175"/>
    <w:rsid w:val="001834ED"/>
    <w:rsid w:val="001926DF"/>
    <w:rsid w:val="001A1054"/>
    <w:rsid w:val="001C0A3A"/>
    <w:rsid w:val="001D4AFD"/>
    <w:rsid w:val="001F1E41"/>
    <w:rsid w:val="001F2BA4"/>
    <w:rsid w:val="001F75EF"/>
    <w:rsid w:val="00223970"/>
    <w:rsid w:val="00257FBD"/>
    <w:rsid w:val="00262DF7"/>
    <w:rsid w:val="00264655"/>
    <w:rsid w:val="002838A0"/>
    <w:rsid w:val="00291255"/>
    <w:rsid w:val="00295AC8"/>
    <w:rsid w:val="002C2D5F"/>
    <w:rsid w:val="002E2D92"/>
    <w:rsid w:val="002F1A95"/>
    <w:rsid w:val="003043BC"/>
    <w:rsid w:val="00317D01"/>
    <w:rsid w:val="00357CD7"/>
    <w:rsid w:val="003C73C8"/>
    <w:rsid w:val="003F0950"/>
    <w:rsid w:val="003F3000"/>
    <w:rsid w:val="00411CDC"/>
    <w:rsid w:val="004313F9"/>
    <w:rsid w:val="00436A91"/>
    <w:rsid w:val="00447500"/>
    <w:rsid w:val="00447BF9"/>
    <w:rsid w:val="00454A9E"/>
    <w:rsid w:val="00463BDC"/>
    <w:rsid w:val="00464D93"/>
    <w:rsid w:val="00485FC5"/>
    <w:rsid w:val="004A1618"/>
    <w:rsid w:val="004C3CCB"/>
    <w:rsid w:val="004E0BF5"/>
    <w:rsid w:val="0051370F"/>
    <w:rsid w:val="005379AA"/>
    <w:rsid w:val="00544DBD"/>
    <w:rsid w:val="005675E9"/>
    <w:rsid w:val="005C49ED"/>
    <w:rsid w:val="005C5B1F"/>
    <w:rsid w:val="005C66E8"/>
    <w:rsid w:val="005D0207"/>
    <w:rsid w:val="005E578E"/>
    <w:rsid w:val="0060165E"/>
    <w:rsid w:val="00623F5E"/>
    <w:rsid w:val="006511FE"/>
    <w:rsid w:val="00653DF8"/>
    <w:rsid w:val="00665E3F"/>
    <w:rsid w:val="00685306"/>
    <w:rsid w:val="006857E2"/>
    <w:rsid w:val="0069369E"/>
    <w:rsid w:val="006941E2"/>
    <w:rsid w:val="006C19C4"/>
    <w:rsid w:val="006C6C26"/>
    <w:rsid w:val="006D2945"/>
    <w:rsid w:val="006F3479"/>
    <w:rsid w:val="00704E9E"/>
    <w:rsid w:val="007252BE"/>
    <w:rsid w:val="00732981"/>
    <w:rsid w:val="007535D1"/>
    <w:rsid w:val="007561B8"/>
    <w:rsid w:val="007565B2"/>
    <w:rsid w:val="00765090"/>
    <w:rsid w:val="00784CC3"/>
    <w:rsid w:val="007A71A5"/>
    <w:rsid w:val="007C3CEB"/>
    <w:rsid w:val="007D448A"/>
    <w:rsid w:val="007F10EA"/>
    <w:rsid w:val="008358C4"/>
    <w:rsid w:val="008431B5"/>
    <w:rsid w:val="00846880"/>
    <w:rsid w:val="008617A4"/>
    <w:rsid w:val="00862297"/>
    <w:rsid w:val="0088577D"/>
    <w:rsid w:val="008877A2"/>
    <w:rsid w:val="008B0814"/>
    <w:rsid w:val="009204A9"/>
    <w:rsid w:val="009320A3"/>
    <w:rsid w:val="00941AC4"/>
    <w:rsid w:val="00943BBE"/>
    <w:rsid w:val="0098052C"/>
    <w:rsid w:val="009D4779"/>
    <w:rsid w:val="009E1418"/>
    <w:rsid w:val="009F499F"/>
    <w:rsid w:val="009F6853"/>
    <w:rsid w:val="00A04098"/>
    <w:rsid w:val="00A15F72"/>
    <w:rsid w:val="00A44FD2"/>
    <w:rsid w:val="00A555A5"/>
    <w:rsid w:val="00A85AFF"/>
    <w:rsid w:val="00AA33FB"/>
    <w:rsid w:val="00AB1245"/>
    <w:rsid w:val="00AC02B4"/>
    <w:rsid w:val="00AC2098"/>
    <w:rsid w:val="00AD3132"/>
    <w:rsid w:val="00AD5532"/>
    <w:rsid w:val="00AF0664"/>
    <w:rsid w:val="00AF4C83"/>
    <w:rsid w:val="00B07D5C"/>
    <w:rsid w:val="00B13535"/>
    <w:rsid w:val="00B15B55"/>
    <w:rsid w:val="00B92FF2"/>
    <w:rsid w:val="00B9428F"/>
    <w:rsid w:val="00BD4086"/>
    <w:rsid w:val="00BD69A3"/>
    <w:rsid w:val="00BF1A6F"/>
    <w:rsid w:val="00C04374"/>
    <w:rsid w:val="00C26F5E"/>
    <w:rsid w:val="00C30EA1"/>
    <w:rsid w:val="00CA4D24"/>
    <w:rsid w:val="00D36631"/>
    <w:rsid w:val="00D72CBB"/>
    <w:rsid w:val="00D815AF"/>
    <w:rsid w:val="00D869D0"/>
    <w:rsid w:val="00DE0FB4"/>
    <w:rsid w:val="00E00537"/>
    <w:rsid w:val="00E07687"/>
    <w:rsid w:val="00E20267"/>
    <w:rsid w:val="00E25F5A"/>
    <w:rsid w:val="00E7327F"/>
    <w:rsid w:val="00EB79D0"/>
    <w:rsid w:val="00ED7E10"/>
    <w:rsid w:val="00EE7C7F"/>
    <w:rsid w:val="00EF0A17"/>
    <w:rsid w:val="00F046B5"/>
    <w:rsid w:val="00F47237"/>
    <w:rsid w:val="00F475C8"/>
    <w:rsid w:val="00F51968"/>
    <w:rsid w:val="00F65C64"/>
    <w:rsid w:val="00F713A7"/>
    <w:rsid w:val="00FB0919"/>
    <w:rsid w:val="00FC14FE"/>
    <w:rsid w:val="00FD3CE9"/>
    <w:rsid w:val="00FF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7D25BF"/>
  <w15:chartTrackingRefBased/>
  <w15:docId w15:val="{F06A4D59-8A21-48EC-A859-E105EE3B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lang w:eastAsia="en-US"/>
    </w:rPr>
  </w:style>
  <w:style w:type="paragraph" w:styleId="Heading2">
    <w:name w:val="heading 2"/>
    <w:basedOn w:val="Normal"/>
    <w:next w:val="Normal"/>
    <w:qFormat/>
    <w:pPr>
      <w:keepNext/>
      <w:outlineLvl w:val="1"/>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sz w:val="28"/>
    </w:rPr>
  </w:style>
  <w:style w:type="paragraph" w:styleId="BodyTextIndent">
    <w:name w:val="Body Text Indent"/>
    <w:basedOn w:val="Normal"/>
    <w:pPr>
      <w:tabs>
        <w:tab w:val="left" w:pos="720"/>
      </w:tabs>
      <w:ind w:left="720"/>
    </w:pPr>
  </w:style>
  <w:style w:type="paragraph" w:styleId="BodyTextIndent2">
    <w:name w:val="Body Text Indent 2"/>
    <w:basedOn w:val="Normal"/>
    <w:pPr>
      <w:autoSpaceDE w:val="0"/>
      <w:autoSpaceDN w:val="0"/>
      <w:adjustRightInd w:val="0"/>
      <w:ind w:left="720" w:hanging="720"/>
    </w:pPr>
    <w:rPr>
      <w:rFonts w:cs="Courier New"/>
    </w:rPr>
  </w:style>
  <w:style w:type="paragraph" w:styleId="ListParagraph">
    <w:name w:val="List Paragraph"/>
    <w:basedOn w:val="Normal"/>
    <w:uiPriority w:val="34"/>
    <w:qFormat/>
    <w:rsid w:val="00D72CBB"/>
    <w:pPr>
      <w:spacing w:after="200" w:line="276" w:lineRule="auto"/>
      <w:ind w:left="720"/>
      <w:contextualSpacing/>
    </w:pPr>
    <w:rPr>
      <w:rFonts w:ascii="Calibri" w:hAnsi="Calibri"/>
      <w:sz w:val="22"/>
      <w:szCs w:val="22"/>
    </w:rPr>
  </w:style>
  <w:style w:type="paragraph" w:styleId="BalloonText">
    <w:name w:val="Balloon Text"/>
    <w:basedOn w:val="Normal"/>
    <w:semiHidden/>
    <w:rsid w:val="00B15B55"/>
    <w:rPr>
      <w:rFonts w:ascii="Tahoma" w:hAnsi="Tahoma" w:cs="Tahoma"/>
      <w:sz w:val="16"/>
      <w:szCs w:val="16"/>
    </w:rPr>
  </w:style>
  <w:style w:type="character" w:styleId="Emphasis">
    <w:name w:val="Emphasis"/>
    <w:uiPriority w:val="20"/>
    <w:qFormat/>
    <w:rsid w:val="000F5BB4"/>
    <w:rPr>
      <w:i/>
      <w:iCs/>
    </w:rPr>
  </w:style>
  <w:style w:type="paragraph" w:styleId="PlainText">
    <w:name w:val="Plain Text"/>
    <w:basedOn w:val="Normal"/>
    <w:link w:val="PlainTextChar"/>
    <w:uiPriority w:val="99"/>
    <w:unhideWhenUsed/>
    <w:rsid w:val="00295AC8"/>
    <w:rPr>
      <w:rFonts w:ascii="Consolas" w:hAnsi="Consolas"/>
      <w:sz w:val="32"/>
      <w:szCs w:val="21"/>
    </w:rPr>
  </w:style>
  <w:style w:type="character" w:customStyle="1" w:styleId="PlainTextChar">
    <w:name w:val="Plain Text Char"/>
    <w:link w:val="PlainText"/>
    <w:uiPriority w:val="99"/>
    <w:rsid w:val="00295AC8"/>
    <w:rPr>
      <w:rFonts w:ascii="Consolas" w:hAnsi="Consolas" w:cs="Times New Roman"/>
      <w:sz w:val="32"/>
      <w:szCs w:val="21"/>
      <w:lang w:eastAsia="en-US"/>
    </w:rPr>
  </w:style>
  <w:style w:type="paragraph" w:customStyle="1" w:styleId="ParaAttribute0">
    <w:name w:val="ParaAttribute0"/>
    <w:rsid w:val="00A15F72"/>
    <w:pPr>
      <w:widowControl w:val="0"/>
      <w:wordWrap w:val="0"/>
    </w:pPr>
    <w:rPr>
      <w:rFonts w:eastAsia="Batang"/>
    </w:rPr>
  </w:style>
  <w:style w:type="character" w:customStyle="1" w:styleId="CharAttribute3">
    <w:name w:val="CharAttribute3"/>
    <w:rsid w:val="00A15F72"/>
    <w:rPr>
      <w:rFonts w:ascii="Times New Roman" w:eastAsia="Times New Roman"/>
    </w:rPr>
  </w:style>
  <w:style w:type="paragraph" w:styleId="NormalWeb">
    <w:name w:val="Normal (Web)"/>
    <w:basedOn w:val="Normal"/>
    <w:uiPriority w:val="99"/>
    <w:unhideWhenUsed/>
    <w:rsid w:val="005379AA"/>
    <w:rPr>
      <w:rFonts w:ascii="Times New Roman" w:eastAsia="Calibri" w:hAnsi="Times New Roman"/>
      <w:szCs w:val="24"/>
      <w:lang w:eastAsia="en-GB"/>
    </w:rPr>
  </w:style>
  <w:style w:type="paragraph" w:customStyle="1" w:styleId="xxmsonormal">
    <w:name w:val="x_xmsonormal"/>
    <w:basedOn w:val="Normal"/>
    <w:rsid w:val="00AB1245"/>
    <w:rPr>
      <w:rFonts w:ascii="Calibri" w:eastAsia="Calibri" w:hAnsi="Calibri" w:cs="Calibri"/>
      <w:sz w:val="22"/>
      <w:szCs w:val="22"/>
      <w:lang w:eastAsia="en-GB"/>
    </w:rPr>
  </w:style>
  <w:style w:type="character" w:styleId="Hyperlink">
    <w:name w:val="Hyperlink"/>
    <w:uiPriority w:val="99"/>
    <w:unhideWhenUsed/>
    <w:rsid w:val="004A1618"/>
    <w:rPr>
      <w:color w:val="0563C1"/>
      <w:u w:val="single"/>
    </w:rPr>
  </w:style>
  <w:style w:type="paragraph" w:customStyle="1" w:styleId="xmsonormal">
    <w:name w:val="x_msonormal"/>
    <w:basedOn w:val="Normal"/>
    <w:rsid w:val="004A1618"/>
    <w:rPr>
      <w:rFonts w:ascii="Calibri" w:eastAsia="Calibri" w:hAnsi="Calibri" w:cs="Calibri"/>
      <w:sz w:val="22"/>
      <w:szCs w:val="22"/>
      <w:lang w:eastAsia="en-GB"/>
    </w:rPr>
  </w:style>
  <w:style w:type="paragraph" w:customStyle="1" w:styleId="p1">
    <w:name w:val="p1"/>
    <w:basedOn w:val="Normal"/>
    <w:rsid w:val="00544DBD"/>
    <w:pPr>
      <w:spacing w:before="100" w:beforeAutospacing="1" w:after="100" w:afterAutospacing="1"/>
    </w:pPr>
    <w:rPr>
      <w:rFonts w:ascii="Calibri" w:eastAsia="Calibri" w:hAnsi="Calibri" w:cs="Calibri"/>
      <w:sz w:val="22"/>
      <w:szCs w:val="22"/>
    </w:rPr>
  </w:style>
  <w:style w:type="character" w:customStyle="1" w:styleId="s1">
    <w:name w:val="s1"/>
    <w:basedOn w:val="DefaultParagraphFont"/>
    <w:rsid w:val="00544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1017">
      <w:bodyDiv w:val="1"/>
      <w:marLeft w:val="0"/>
      <w:marRight w:val="0"/>
      <w:marTop w:val="0"/>
      <w:marBottom w:val="0"/>
      <w:divBdr>
        <w:top w:val="none" w:sz="0" w:space="0" w:color="auto"/>
        <w:left w:val="none" w:sz="0" w:space="0" w:color="auto"/>
        <w:bottom w:val="none" w:sz="0" w:space="0" w:color="auto"/>
        <w:right w:val="none" w:sz="0" w:space="0" w:color="auto"/>
      </w:divBdr>
    </w:div>
    <w:div w:id="105972758">
      <w:bodyDiv w:val="1"/>
      <w:marLeft w:val="0"/>
      <w:marRight w:val="0"/>
      <w:marTop w:val="0"/>
      <w:marBottom w:val="0"/>
      <w:divBdr>
        <w:top w:val="none" w:sz="0" w:space="0" w:color="auto"/>
        <w:left w:val="none" w:sz="0" w:space="0" w:color="auto"/>
        <w:bottom w:val="none" w:sz="0" w:space="0" w:color="auto"/>
        <w:right w:val="none" w:sz="0" w:space="0" w:color="auto"/>
      </w:divBdr>
    </w:div>
    <w:div w:id="110902236">
      <w:bodyDiv w:val="1"/>
      <w:marLeft w:val="0"/>
      <w:marRight w:val="0"/>
      <w:marTop w:val="0"/>
      <w:marBottom w:val="0"/>
      <w:divBdr>
        <w:top w:val="none" w:sz="0" w:space="0" w:color="auto"/>
        <w:left w:val="none" w:sz="0" w:space="0" w:color="auto"/>
        <w:bottom w:val="none" w:sz="0" w:space="0" w:color="auto"/>
        <w:right w:val="none" w:sz="0" w:space="0" w:color="auto"/>
      </w:divBdr>
    </w:div>
    <w:div w:id="125321503">
      <w:bodyDiv w:val="1"/>
      <w:marLeft w:val="0"/>
      <w:marRight w:val="0"/>
      <w:marTop w:val="0"/>
      <w:marBottom w:val="0"/>
      <w:divBdr>
        <w:top w:val="none" w:sz="0" w:space="0" w:color="auto"/>
        <w:left w:val="none" w:sz="0" w:space="0" w:color="auto"/>
        <w:bottom w:val="none" w:sz="0" w:space="0" w:color="auto"/>
        <w:right w:val="none" w:sz="0" w:space="0" w:color="auto"/>
      </w:divBdr>
    </w:div>
    <w:div w:id="231476352">
      <w:bodyDiv w:val="1"/>
      <w:marLeft w:val="0"/>
      <w:marRight w:val="0"/>
      <w:marTop w:val="0"/>
      <w:marBottom w:val="0"/>
      <w:divBdr>
        <w:top w:val="none" w:sz="0" w:space="0" w:color="auto"/>
        <w:left w:val="none" w:sz="0" w:space="0" w:color="auto"/>
        <w:bottom w:val="none" w:sz="0" w:space="0" w:color="auto"/>
        <w:right w:val="none" w:sz="0" w:space="0" w:color="auto"/>
      </w:divBdr>
    </w:div>
    <w:div w:id="251668365">
      <w:bodyDiv w:val="1"/>
      <w:marLeft w:val="0"/>
      <w:marRight w:val="0"/>
      <w:marTop w:val="0"/>
      <w:marBottom w:val="0"/>
      <w:divBdr>
        <w:top w:val="none" w:sz="0" w:space="0" w:color="auto"/>
        <w:left w:val="none" w:sz="0" w:space="0" w:color="auto"/>
        <w:bottom w:val="none" w:sz="0" w:space="0" w:color="auto"/>
        <w:right w:val="none" w:sz="0" w:space="0" w:color="auto"/>
      </w:divBdr>
    </w:div>
    <w:div w:id="274873722">
      <w:bodyDiv w:val="1"/>
      <w:marLeft w:val="0"/>
      <w:marRight w:val="0"/>
      <w:marTop w:val="0"/>
      <w:marBottom w:val="0"/>
      <w:divBdr>
        <w:top w:val="none" w:sz="0" w:space="0" w:color="auto"/>
        <w:left w:val="none" w:sz="0" w:space="0" w:color="auto"/>
        <w:bottom w:val="none" w:sz="0" w:space="0" w:color="auto"/>
        <w:right w:val="none" w:sz="0" w:space="0" w:color="auto"/>
      </w:divBdr>
    </w:div>
    <w:div w:id="354501824">
      <w:bodyDiv w:val="1"/>
      <w:marLeft w:val="0"/>
      <w:marRight w:val="0"/>
      <w:marTop w:val="0"/>
      <w:marBottom w:val="0"/>
      <w:divBdr>
        <w:top w:val="none" w:sz="0" w:space="0" w:color="auto"/>
        <w:left w:val="none" w:sz="0" w:space="0" w:color="auto"/>
        <w:bottom w:val="none" w:sz="0" w:space="0" w:color="auto"/>
        <w:right w:val="none" w:sz="0" w:space="0" w:color="auto"/>
      </w:divBdr>
    </w:div>
    <w:div w:id="365982251">
      <w:bodyDiv w:val="1"/>
      <w:marLeft w:val="0"/>
      <w:marRight w:val="0"/>
      <w:marTop w:val="0"/>
      <w:marBottom w:val="0"/>
      <w:divBdr>
        <w:top w:val="none" w:sz="0" w:space="0" w:color="auto"/>
        <w:left w:val="none" w:sz="0" w:space="0" w:color="auto"/>
        <w:bottom w:val="none" w:sz="0" w:space="0" w:color="auto"/>
        <w:right w:val="none" w:sz="0" w:space="0" w:color="auto"/>
      </w:divBdr>
    </w:div>
    <w:div w:id="371997378">
      <w:bodyDiv w:val="1"/>
      <w:marLeft w:val="0"/>
      <w:marRight w:val="0"/>
      <w:marTop w:val="0"/>
      <w:marBottom w:val="0"/>
      <w:divBdr>
        <w:top w:val="none" w:sz="0" w:space="0" w:color="auto"/>
        <w:left w:val="none" w:sz="0" w:space="0" w:color="auto"/>
        <w:bottom w:val="none" w:sz="0" w:space="0" w:color="auto"/>
        <w:right w:val="none" w:sz="0" w:space="0" w:color="auto"/>
      </w:divBdr>
    </w:div>
    <w:div w:id="394743574">
      <w:bodyDiv w:val="1"/>
      <w:marLeft w:val="0"/>
      <w:marRight w:val="0"/>
      <w:marTop w:val="0"/>
      <w:marBottom w:val="0"/>
      <w:divBdr>
        <w:top w:val="none" w:sz="0" w:space="0" w:color="auto"/>
        <w:left w:val="none" w:sz="0" w:space="0" w:color="auto"/>
        <w:bottom w:val="none" w:sz="0" w:space="0" w:color="auto"/>
        <w:right w:val="none" w:sz="0" w:space="0" w:color="auto"/>
      </w:divBdr>
    </w:div>
    <w:div w:id="408698199">
      <w:bodyDiv w:val="1"/>
      <w:marLeft w:val="0"/>
      <w:marRight w:val="0"/>
      <w:marTop w:val="0"/>
      <w:marBottom w:val="0"/>
      <w:divBdr>
        <w:top w:val="none" w:sz="0" w:space="0" w:color="auto"/>
        <w:left w:val="none" w:sz="0" w:space="0" w:color="auto"/>
        <w:bottom w:val="none" w:sz="0" w:space="0" w:color="auto"/>
        <w:right w:val="none" w:sz="0" w:space="0" w:color="auto"/>
      </w:divBdr>
    </w:div>
    <w:div w:id="412238992">
      <w:bodyDiv w:val="1"/>
      <w:marLeft w:val="0"/>
      <w:marRight w:val="0"/>
      <w:marTop w:val="0"/>
      <w:marBottom w:val="0"/>
      <w:divBdr>
        <w:top w:val="none" w:sz="0" w:space="0" w:color="auto"/>
        <w:left w:val="none" w:sz="0" w:space="0" w:color="auto"/>
        <w:bottom w:val="none" w:sz="0" w:space="0" w:color="auto"/>
        <w:right w:val="none" w:sz="0" w:space="0" w:color="auto"/>
      </w:divBdr>
    </w:div>
    <w:div w:id="417479240">
      <w:bodyDiv w:val="1"/>
      <w:marLeft w:val="0"/>
      <w:marRight w:val="0"/>
      <w:marTop w:val="0"/>
      <w:marBottom w:val="0"/>
      <w:divBdr>
        <w:top w:val="none" w:sz="0" w:space="0" w:color="auto"/>
        <w:left w:val="none" w:sz="0" w:space="0" w:color="auto"/>
        <w:bottom w:val="none" w:sz="0" w:space="0" w:color="auto"/>
        <w:right w:val="none" w:sz="0" w:space="0" w:color="auto"/>
      </w:divBdr>
    </w:div>
    <w:div w:id="453642270">
      <w:bodyDiv w:val="1"/>
      <w:marLeft w:val="0"/>
      <w:marRight w:val="0"/>
      <w:marTop w:val="0"/>
      <w:marBottom w:val="0"/>
      <w:divBdr>
        <w:top w:val="none" w:sz="0" w:space="0" w:color="auto"/>
        <w:left w:val="none" w:sz="0" w:space="0" w:color="auto"/>
        <w:bottom w:val="none" w:sz="0" w:space="0" w:color="auto"/>
        <w:right w:val="none" w:sz="0" w:space="0" w:color="auto"/>
      </w:divBdr>
    </w:div>
    <w:div w:id="694891973">
      <w:bodyDiv w:val="1"/>
      <w:marLeft w:val="0"/>
      <w:marRight w:val="0"/>
      <w:marTop w:val="0"/>
      <w:marBottom w:val="0"/>
      <w:divBdr>
        <w:top w:val="none" w:sz="0" w:space="0" w:color="auto"/>
        <w:left w:val="none" w:sz="0" w:space="0" w:color="auto"/>
        <w:bottom w:val="none" w:sz="0" w:space="0" w:color="auto"/>
        <w:right w:val="none" w:sz="0" w:space="0" w:color="auto"/>
      </w:divBdr>
    </w:div>
    <w:div w:id="714355547">
      <w:bodyDiv w:val="1"/>
      <w:marLeft w:val="0"/>
      <w:marRight w:val="0"/>
      <w:marTop w:val="0"/>
      <w:marBottom w:val="0"/>
      <w:divBdr>
        <w:top w:val="none" w:sz="0" w:space="0" w:color="auto"/>
        <w:left w:val="none" w:sz="0" w:space="0" w:color="auto"/>
        <w:bottom w:val="none" w:sz="0" w:space="0" w:color="auto"/>
        <w:right w:val="none" w:sz="0" w:space="0" w:color="auto"/>
      </w:divBdr>
    </w:div>
    <w:div w:id="757364201">
      <w:bodyDiv w:val="1"/>
      <w:marLeft w:val="0"/>
      <w:marRight w:val="0"/>
      <w:marTop w:val="0"/>
      <w:marBottom w:val="0"/>
      <w:divBdr>
        <w:top w:val="none" w:sz="0" w:space="0" w:color="auto"/>
        <w:left w:val="none" w:sz="0" w:space="0" w:color="auto"/>
        <w:bottom w:val="none" w:sz="0" w:space="0" w:color="auto"/>
        <w:right w:val="none" w:sz="0" w:space="0" w:color="auto"/>
      </w:divBdr>
    </w:div>
    <w:div w:id="763914162">
      <w:bodyDiv w:val="1"/>
      <w:marLeft w:val="0"/>
      <w:marRight w:val="0"/>
      <w:marTop w:val="0"/>
      <w:marBottom w:val="0"/>
      <w:divBdr>
        <w:top w:val="none" w:sz="0" w:space="0" w:color="auto"/>
        <w:left w:val="none" w:sz="0" w:space="0" w:color="auto"/>
        <w:bottom w:val="none" w:sz="0" w:space="0" w:color="auto"/>
        <w:right w:val="none" w:sz="0" w:space="0" w:color="auto"/>
      </w:divBdr>
    </w:div>
    <w:div w:id="793837834">
      <w:bodyDiv w:val="1"/>
      <w:marLeft w:val="0"/>
      <w:marRight w:val="0"/>
      <w:marTop w:val="0"/>
      <w:marBottom w:val="0"/>
      <w:divBdr>
        <w:top w:val="none" w:sz="0" w:space="0" w:color="auto"/>
        <w:left w:val="none" w:sz="0" w:space="0" w:color="auto"/>
        <w:bottom w:val="none" w:sz="0" w:space="0" w:color="auto"/>
        <w:right w:val="none" w:sz="0" w:space="0" w:color="auto"/>
      </w:divBdr>
    </w:div>
    <w:div w:id="849568585">
      <w:bodyDiv w:val="1"/>
      <w:marLeft w:val="0"/>
      <w:marRight w:val="0"/>
      <w:marTop w:val="0"/>
      <w:marBottom w:val="0"/>
      <w:divBdr>
        <w:top w:val="none" w:sz="0" w:space="0" w:color="auto"/>
        <w:left w:val="none" w:sz="0" w:space="0" w:color="auto"/>
        <w:bottom w:val="none" w:sz="0" w:space="0" w:color="auto"/>
        <w:right w:val="none" w:sz="0" w:space="0" w:color="auto"/>
      </w:divBdr>
    </w:div>
    <w:div w:id="907495953">
      <w:bodyDiv w:val="1"/>
      <w:marLeft w:val="0"/>
      <w:marRight w:val="0"/>
      <w:marTop w:val="0"/>
      <w:marBottom w:val="0"/>
      <w:divBdr>
        <w:top w:val="none" w:sz="0" w:space="0" w:color="auto"/>
        <w:left w:val="none" w:sz="0" w:space="0" w:color="auto"/>
        <w:bottom w:val="none" w:sz="0" w:space="0" w:color="auto"/>
        <w:right w:val="none" w:sz="0" w:space="0" w:color="auto"/>
      </w:divBdr>
    </w:div>
    <w:div w:id="977029401">
      <w:bodyDiv w:val="1"/>
      <w:marLeft w:val="0"/>
      <w:marRight w:val="0"/>
      <w:marTop w:val="0"/>
      <w:marBottom w:val="0"/>
      <w:divBdr>
        <w:top w:val="none" w:sz="0" w:space="0" w:color="auto"/>
        <w:left w:val="none" w:sz="0" w:space="0" w:color="auto"/>
        <w:bottom w:val="none" w:sz="0" w:space="0" w:color="auto"/>
        <w:right w:val="none" w:sz="0" w:space="0" w:color="auto"/>
      </w:divBdr>
    </w:div>
    <w:div w:id="1032727247">
      <w:bodyDiv w:val="1"/>
      <w:marLeft w:val="0"/>
      <w:marRight w:val="0"/>
      <w:marTop w:val="0"/>
      <w:marBottom w:val="0"/>
      <w:divBdr>
        <w:top w:val="none" w:sz="0" w:space="0" w:color="auto"/>
        <w:left w:val="none" w:sz="0" w:space="0" w:color="auto"/>
        <w:bottom w:val="none" w:sz="0" w:space="0" w:color="auto"/>
        <w:right w:val="none" w:sz="0" w:space="0" w:color="auto"/>
      </w:divBdr>
    </w:div>
    <w:div w:id="1103233999">
      <w:bodyDiv w:val="1"/>
      <w:marLeft w:val="0"/>
      <w:marRight w:val="0"/>
      <w:marTop w:val="0"/>
      <w:marBottom w:val="0"/>
      <w:divBdr>
        <w:top w:val="none" w:sz="0" w:space="0" w:color="auto"/>
        <w:left w:val="none" w:sz="0" w:space="0" w:color="auto"/>
        <w:bottom w:val="none" w:sz="0" w:space="0" w:color="auto"/>
        <w:right w:val="none" w:sz="0" w:space="0" w:color="auto"/>
      </w:divBdr>
    </w:div>
    <w:div w:id="1146779599">
      <w:bodyDiv w:val="1"/>
      <w:marLeft w:val="0"/>
      <w:marRight w:val="0"/>
      <w:marTop w:val="0"/>
      <w:marBottom w:val="0"/>
      <w:divBdr>
        <w:top w:val="none" w:sz="0" w:space="0" w:color="auto"/>
        <w:left w:val="none" w:sz="0" w:space="0" w:color="auto"/>
        <w:bottom w:val="none" w:sz="0" w:space="0" w:color="auto"/>
        <w:right w:val="none" w:sz="0" w:space="0" w:color="auto"/>
      </w:divBdr>
    </w:div>
    <w:div w:id="1159005388">
      <w:bodyDiv w:val="1"/>
      <w:marLeft w:val="0"/>
      <w:marRight w:val="0"/>
      <w:marTop w:val="0"/>
      <w:marBottom w:val="0"/>
      <w:divBdr>
        <w:top w:val="none" w:sz="0" w:space="0" w:color="auto"/>
        <w:left w:val="none" w:sz="0" w:space="0" w:color="auto"/>
        <w:bottom w:val="none" w:sz="0" w:space="0" w:color="auto"/>
        <w:right w:val="none" w:sz="0" w:space="0" w:color="auto"/>
      </w:divBdr>
    </w:div>
    <w:div w:id="1165820154">
      <w:bodyDiv w:val="1"/>
      <w:marLeft w:val="0"/>
      <w:marRight w:val="0"/>
      <w:marTop w:val="0"/>
      <w:marBottom w:val="0"/>
      <w:divBdr>
        <w:top w:val="none" w:sz="0" w:space="0" w:color="auto"/>
        <w:left w:val="none" w:sz="0" w:space="0" w:color="auto"/>
        <w:bottom w:val="none" w:sz="0" w:space="0" w:color="auto"/>
        <w:right w:val="none" w:sz="0" w:space="0" w:color="auto"/>
      </w:divBdr>
    </w:div>
    <w:div w:id="1175533595">
      <w:bodyDiv w:val="1"/>
      <w:marLeft w:val="0"/>
      <w:marRight w:val="0"/>
      <w:marTop w:val="0"/>
      <w:marBottom w:val="0"/>
      <w:divBdr>
        <w:top w:val="none" w:sz="0" w:space="0" w:color="auto"/>
        <w:left w:val="none" w:sz="0" w:space="0" w:color="auto"/>
        <w:bottom w:val="none" w:sz="0" w:space="0" w:color="auto"/>
        <w:right w:val="none" w:sz="0" w:space="0" w:color="auto"/>
      </w:divBdr>
    </w:div>
    <w:div w:id="1206717630">
      <w:bodyDiv w:val="1"/>
      <w:marLeft w:val="0"/>
      <w:marRight w:val="0"/>
      <w:marTop w:val="0"/>
      <w:marBottom w:val="0"/>
      <w:divBdr>
        <w:top w:val="none" w:sz="0" w:space="0" w:color="auto"/>
        <w:left w:val="none" w:sz="0" w:space="0" w:color="auto"/>
        <w:bottom w:val="none" w:sz="0" w:space="0" w:color="auto"/>
        <w:right w:val="none" w:sz="0" w:space="0" w:color="auto"/>
      </w:divBdr>
    </w:div>
    <w:div w:id="1217428877">
      <w:bodyDiv w:val="1"/>
      <w:marLeft w:val="0"/>
      <w:marRight w:val="0"/>
      <w:marTop w:val="0"/>
      <w:marBottom w:val="0"/>
      <w:divBdr>
        <w:top w:val="none" w:sz="0" w:space="0" w:color="auto"/>
        <w:left w:val="none" w:sz="0" w:space="0" w:color="auto"/>
        <w:bottom w:val="none" w:sz="0" w:space="0" w:color="auto"/>
        <w:right w:val="none" w:sz="0" w:space="0" w:color="auto"/>
      </w:divBdr>
    </w:div>
    <w:div w:id="1267008015">
      <w:bodyDiv w:val="1"/>
      <w:marLeft w:val="0"/>
      <w:marRight w:val="0"/>
      <w:marTop w:val="0"/>
      <w:marBottom w:val="0"/>
      <w:divBdr>
        <w:top w:val="none" w:sz="0" w:space="0" w:color="auto"/>
        <w:left w:val="none" w:sz="0" w:space="0" w:color="auto"/>
        <w:bottom w:val="none" w:sz="0" w:space="0" w:color="auto"/>
        <w:right w:val="none" w:sz="0" w:space="0" w:color="auto"/>
      </w:divBdr>
    </w:div>
    <w:div w:id="1273509142">
      <w:bodyDiv w:val="1"/>
      <w:marLeft w:val="0"/>
      <w:marRight w:val="0"/>
      <w:marTop w:val="0"/>
      <w:marBottom w:val="0"/>
      <w:divBdr>
        <w:top w:val="none" w:sz="0" w:space="0" w:color="auto"/>
        <w:left w:val="none" w:sz="0" w:space="0" w:color="auto"/>
        <w:bottom w:val="none" w:sz="0" w:space="0" w:color="auto"/>
        <w:right w:val="none" w:sz="0" w:space="0" w:color="auto"/>
      </w:divBdr>
    </w:div>
    <w:div w:id="1333099028">
      <w:bodyDiv w:val="1"/>
      <w:marLeft w:val="0"/>
      <w:marRight w:val="0"/>
      <w:marTop w:val="0"/>
      <w:marBottom w:val="0"/>
      <w:divBdr>
        <w:top w:val="none" w:sz="0" w:space="0" w:color="auto"/>
        <w:left w:val="none" w:sz="0" w:space="0" w:color="auto"/>
        <w:bottom w:val="none" w:sz="0" w:space="0" w:color="auto"/>
        <w:right w:val="none" w:sz="0" w:space="0" w:color="auto"/>
      </w:divBdr>
      <w:divsChild>
        <w:div w:id="114300994">
          <w:marLeft w:val="0"/>
          <w:marRight w:val="0"/>
          <w:marTop w:val="0"/>
          <w:marBottom w:val="0"/>
          <w:divBdr>
            <w:top w:val="none" w:sz="0" w:space="0" w:color="auto"/>
            <w:left w:val="none" w:sz="0" w:space="0" w:color="auto"/>
            <w:bottom w:val="none" w:sz="0" w:space="0" w:color="auto"/>
            <w:right w:val="none" w:sz="0" w:space="0" w:color="auto"/>
          </w:divBdr>
        </w:div>
        <w:div w:id="546141658">
          <w:marLeft w:val="0"/>
          <w:marRight w:val="0"/>
          <w:marTop w:val="0"/>
          <w:marBottom w:val="0"/>
          <w:divBdr>
            <w:top w:val="none" w:sz="0" w:space="0" w:color="auto"/>
            <w:left w:val="none" w:sz="0" w:space="0" w:color="auto"/>
            <w:bottom w:val="none" w:sz="0" w:space="0" w:color="auto"/>
            <w:right w:val="none" w:sz="0" w:space="0" w:color="auto"/>
          </w:divBdr>
        </w:div>
      </w:divsChild>
    </w:div>
    <w:div w:id="1357004176">
      <w:bodyDiv w:val="1"/>
      <w:marLeft w:val="0"/>
      <w:marRight w:val="0"/>
      <w:marTop w:val="0"/>
      <w:marBottom w:val="0"/>
      <w:divBdr>
        <w:top w:val="none" w:sz="0" w:space="0" w:color="auto"/>
        <w:left w:val="none" w:sz="0" w:space="0" w:color="auto"/>
        <w:bottom w:val="none" w:sz="0" w:space="0" w:color="auto"/>
        <w:right w:val="none" w:sz="0" w:space="0" w:color="auto"/>
      </w:divBdr>
    </w:div>
    <w:div w:id="1357581145">
      <w:bodyDiv w:val="1"/>
      <w:marLeft w:val="0"/>
      <w:marRight w:val="0"/>
      <w:marTop w:val="0"/>
      <w:marBottom w:val="0"/>
      <w:divBdr>
        <w:top w:val="none" w:sz="0" w:space="0" w:color="auto"/>
        <w:left w:val="none" w:sz="0" w:space="0" w:color="auto"/>
        <w:bottom w:val="none" w:sz="0" w:space="0" w:color="auto"/>
        <w:right w:val="none" w:sz="0" w:space="0" w:color="auto"/>
      </w:divBdr>
    </w:div>
    <w:div w:id="1409225596">
      <w:bodyDiv w:val="1"/>
      <w:marLeft w:val="0"/>
      <w:marRight w:val="0"/>
      <w:marTop w:val="0"/>
      <w:marBottom w:val="0"/>
      <w:divBdr>
        <w:top w:val="none" w:sz="0" w:space="0" w:color="auto"/>
        <w:left w:val="none" w:sz="0" w:space="0" w:color="auto"/>
        <w:bottom w:val="none" w:sz="0" w:space="0" w:color="auto"/>
        <w:right w:val="none" w:sz="0" w:space="0" w:color="auto"/>
      </w:divBdr>
    </w:div>
    <w:div w:id="1415126889">
      <w:bodyDiv w:val="1"/>
      <w:marLeft w:val="0"/>
      <w:marRight w:val="0"/>
      <w:marTop w:val="0"/>
      <w:marBottom w:val="0"/>
      <w:divBdr>
        <w:top w:val="none" w:sz="0" w:space="0" w:color="auto"/>
        <w:left w:val="none" w:sz="0" w:space="0" w:color="auto"/>
        <w:bottom w:val="none" w:sz="0" w:space="0" w:color="auto"/>
        <w:right w:val="none" w:sz="0" w:space="0" w:color="auto"/>
      </w:divBdr>
    </w:div>
    <w:div w:id="1463619343">
      <w:bodyDiv w:val="1"/>
      <w:marLeft w:val="0"/>
      <w:marRight w:val="0"/>
      <w:marTop w:val="0"/>
      <w:marBottom w:val="0"/>
      <w:divBdr>
        <w:top w:val="none" w:sz="0" w:space="0" w:color="auto"/>
        <w:left w:val="none" w:sz="0" w:space="0" w:color="auto"/>
        <w:bottom w:val="none" w:sz="0" w:space="0" w:color="auto"/>
        <w:right w:val="none" w:sz="0" w:space="0" w:color="auto"/>
      </w:divBdr>
    </w:div>
    <w:div w:id="1558468742">
      <w:bodyDiv w:val="1"/>
      <w:marLeft w:val="0"/>
      <w:marRight w:val="0"/>
      <w:marTop w:val="0"/>
      <w:marBottom w:val="0"/>
      <w:divBdr>
        <w:top w:val="none" w:sz="0" w:space="0" w:color="auto"/>
        <w:left w:val="none" w:sz="0" w:space="0" w:color="auto"/>
        <w:bottom w:val="none" w:sz="0" w:space="0" w:color="auto"/>
        <w:right w:val="none" w:sz="0" w:space="0" w:color="auto"/>
      </w:divBdr>
    </w:div>
    <w:div w:id="1622564590">
      <w:bodyDiv w:val="1"/>
      <w:marLeft w:val="0"/>
      <w:marRight w:val="0"/>
      <w:marTop w:val="0"/>
      <w:marBottom w:val="0"/>
      <w:divBdr>
        <w:top w:val="none" w:sz="0" w:space="0" w:color="auto"/>
        <w:left w:val="none" w:sz="0" w:space="0" w:color="auto"/>
        <w:bottom w:val="none" w:sz="0" w:space="0" w:color="auto"/>
        <w:right w:val="none" w:sz="0" w:space="0" w:color="auto"/>
      </w:divBdr>
    </w:div>
    <w:div w:id="1646003868">
      <w:bodyDiv w:val="1"/>
      <w:marLeft w:val="0"/>
      <w:marRight w:val="0"/>
      <w:marTop w:val="0"/>
      <w:marBottom w:val="0"/>
      <w:divBdr>
        <w:top w:val="none" w:sz="0" w:space="0" w:color="auto"/>
        <w:left w:val="none" w:sz="0" w:space="0" w:color="auto"/>
        <w:bottom w:val="none" w:sz="0" w:space="0" w:color="auto"/>
        <w:right w:val="none" w:sz="0" w:space="0" w:color="auto"/>
      </w:divBdr>
    </w:div>
    <w:div w:id="1775201065">
      <w:bodyDiv w:val="1"/>
      <w:marLeft w:val="0"/>
      <w:marRight w:val="0"/>
      <w:marTop w:val="0"/>
      <w:marBottom w:val="0"/>
      <w:divBdr>
        <w:top w:val="none" w:sz="0" w:space="0" w:color="auto"/>
        <w:left w:val="none" w:sz="0" w:space="0" w:color="auto"/>
        <w:bottom w:val="none" w:sz="0" w:space="0" w:color="auto"/>
        <w:right w:val="none" w:sz="0" w:space="0" w:color="auto"/>
      </w:divBdr>
    </w:div>
    <w:div w:id="1791783409">
      <w:bodyDiv w:val="1"/>
      <w:marLeft w:val="0"/>
      <w:marRight w:val="0"/>
      <w:marTop w:val="0"/>
      <w:marBottom w:val="0"/>
      <w:divBdr>
        <w:top w:val="none" w:sz="0" w:space="0" w:color="auto"/>
        <w:left w:val="none" w:sz="0" w:space="0" w:color="auto"/>
        <w:bottom w:val="none" w:sz="0" w:space="0" w:color="auto"/>
        <w:right w:val="none" w:sz="0" w:space="0" w:color="auto"/>
      </w:divBdr>
    </w:div>
    <w:div w:id="1802454371">
      <w:bodyDiv w:val="1"/>
      <w:marLeft w:val="0"/>
      <w:marRight w:val="0"/>
      <w:marTop w:val="0"/>
      <w:marBottom w:val="0"/>
      <w:divBdr>
        <w:top w:val="none" w:sz="0" w:space="0" w:color="auto"/>
        <w:left w:val="none" w:sz="0" w:space="0" w:color="auto"/>
        <w:bottom w:val="none" w:sz="0" w:space="0" w:color="auto"/>
        <w:right w:val="none" w:sz="0" w:space="0" w:color="auto"/>
      </w:divBdr>
      <w:divsChild>
        <w:div w:id="107509778">
          <w:marLeft w:val="0"/>
          <w:marRight w:val="0"/>
          <w:marTop w:val="0"/>
          <w:marBottom w:val="0"/>
          <w:divBdr>
            <w:top w:val="none" w:sz="0" w:space="0" w:color="auto"/>
            <w:left w:val="none" w:sz="0" w:space="0" w:color="auto"/>
            <w:bottom w:val="none" w:sz="0" w:space="0" w:color="auto"/>
            <w:right w:val="none" w:sz="0" w:space="0" w:color="auto"/>
          </w:divBdr>
        </w:div>
        <w:div w:id="452213323">
          <w:marLeft w:val="0"/>
          <w:marRight w:val="0"/>
          <w:marTop w:val="0"/>
          <w:marBottom w:val="0"/>
          <w:divBdr>
            <w:top w:val="none" w:sz="0" w:space="0" w:color="auto"/>
            <w:left w:val="none" w:sz="0" w:space="0" w:color="auto"/>
            <w:bottom w:val="none" w:sz="0" w:space="0" w:color="auto"/>
            <w:right w:val="none" w:sz="0" w:space="0" w:color="auto"/>
          </w:divBdr>
        </w:div>
        <w:div w:id="1305810949">
          <w:marLeft w:val="0"/>
          <w:marRight w:val="0"/>
          <w:marTop w:val="0"/>
          <w:marBottom w:val="0"/>
          <w:divBdr>
            <w:top w:val="none" w:sz="0" w:space="0" w:color="auto"/>
            <w:left w:val="none" w:sz="0" w:space="0" w:color="auto"/>
            <w:bottom w:val="none" w:sz="0" w:space="0" w:color="auto"/>
            <w:right w:val="none" w:sz="0" w:space="0" w:color="auto"/>
          </w:divBdr>
        </w:div>
        <w:div w:id="1483035813">
          <w:marLeft w:val="0"/>
          <w:marRight w:val="0"/>
          <w:marTop w:val="0"/>
          <w:marBottom w:val="0"/>
          <w:divBdr>
            <w:top w:val="none" w:sz="0" w:space="0" w:color="auto"/>
            <w:left w:val="none" w:sz="0" w:space="0" w:color="auto"/>
            <w:bottom w:val="none" w:sz="0" w:space="0" w:color="auto"/>
            <w:right w:val="none" w:sz="0" w:space="0" w:color="auto"/>
          </w:divBdr>
        </w:div>
        <w:div w:id="1662929592">
          <w:marLeft w:val="0"/>
          <w:marRight w:val="0"/>
          <w:marTop w:val="0"/>
          <w:marBottom w:val="0"/>
          <w:divBdr>
            <w:top w:val="none" w:sz="0" w:space="0" w:color="auto"/>
            <w:left w:val="none" w:sz="0" w:space="0" w:color="auto"/>
            <w:bottom w:val="none" w:sz="0" w:space="0" w:color="auto"/>
            <w:right w:val="none" w:sz="0" w:space="0" w:color="auto"/>
          </w:divBdr>
        </w:div>
      </w:divsChild>
    </w:div>
    <w:div w:id="1820223621">
      <w:bodyDiv w:val="1"/>
      <w:marLeft w:val="0"/>
      <w:marRight w:val="0"/>
      <w:marTop w:val="0"/>
      <w:marBottom w:val="0"/>
      <w:divBdr>
        <w:top w:val="none" w:sz="0" w:space="0" w:color="auto"/>
        <w:left w:val="none" w:sz="0" w:space="0" w:color="auto"/>
        <w:bottom w:val="none" w:sz="0" w:space="0" w:color="auto"/>
        <w:right w:val="none" w:sz="0" w:space="0" w:color="auto"/>
      </w:divBdr>
    </w:div>
    <w:div w:id="1871330784">
      <w:bodyDiv w:val="1"/>
      <w:marLeft w:val="0"/>
      <w:marRight w:val="0"/>
      <w:marTop w:val="0"/>
      <w:marBottom w:val="0"/>
      <w:divBdr>
        <w:top w:val="none" w:sz="0" w:space="0" w:color="auto"/>
        <w:left w:val="none" w:sz="0" w:space="0" w:color="auto"/>
        <w:bottom w:val="none" w:sz="0" w:space="0" w:color="auto"/>
        <w:right w:val="none" w:sz="0" w:space="0" w:color="auto"/>
      </w:divBdr>
    </w:div>
    <w:div w:id="1885100376">
      <w:bodyDiv w:val="1"/>
      <w:marLeft w:val="0"/>
      <w:marRight w:val="0"/>
      <w:marTop w:val="0"/>
      <w:marBottom w:val="0"/>
      <w:divBdr>
        <w:top w:val="none" w:sz="0" w:space="0" w:color="auto"/>
        <w:left w:val="none" w:sz="0" w:space="0" w:color="auto"/>
        <w:bottom w:val="none" w:sz="0" w:space="0" w:color="auto"/>
        <w:right w:val="none" w:sz="0" w:space="0" w:color="auto"/>
      </w:divBdr>
    </w:div>
    <w:div w:id="1943882059">
      <w:bodyDiv w:val="1"/>
      <w:marLeft w:val="0"/>
      <w:marRight w:val="0"/>
      <w:marTop w:val="0"/>
      <w:marBottom w:val="0"/>
      <w:divBdr>
        <w:top w:val="none" w:sz="0" w:space="0" w:color="auto"/>
        <w:left w:val="none" w:sz="0" w:space="0" w:color="auto"/>
        <w:bottom w:val="none" w:sz="0" w:space="0" w:color="auto"/>
        <w:right w:val="none" w:sz="0" w:space="0" w:color="auto"/>
      </w:divBdr>
    </w:div>
    <w:div w:id="1985771914">
      <w:bodyDiv w:val="1"/>
      <w:marLeft w:val="0"/>
      <w:marRight w:val="0"/>
      <w:marTop w:val="0"/>
      <w:marBottom w:val="0"/>
      <w:divBdr>
        <w:top w:val="none" w:sz="0" w:space="0" w:color="auto"/>
        <w:left w:val="none" w:sz="0" w:space="0" w:color="auto"/>
        <w:bottom w:val="none" w:sz="0" w:space="0" w:color="auto"/>
        <w:right w:val="none" w:sz="0" w:space="0" w:color="auto"/>
      </w:divBdr>
    </w:div>
    <w:div w:id="2006322525">
      <w:bodyDiv w:val="1"/>
      <w:marLeft w:val="0"/>
      <w:marRight w:val="0"/>
      <w:marTop w:val="0"/>
      <w:marBottom w:val="0"/>
      <w:divBdr>
        <w:top w:val="none" w:sz="0" w:space="0" w:color="auto"/>
        <w:left w:val="none" w:sz="0" w:space="0" w:color="auto"/>
        <w:bottom w:val="none" w:sz="0" w:space="0" w:color="auto"/>
        <w:right w:val="none" w:sz="0" w:space="0" w:color="auto"/>
      </w:divBdr>
      <w:divsChild>
        <w:div w:id="839270070">
          <w:marLeft w:val="0"/>
          <w:marRight w:val="0"/>
          <w:marTop w:val="0"/>
          <w:marBottom w:val="0"/>
          <w:divBdr>
            <w:top w:val="none" w:sz="0" w:space="0" w:color="auto"/>
            <w:left w:val="none" w:sz="0" w:space="0" w:color="auto"/>
            <w:bottom w:val="none" w:sz="0" w:space="0" w:color="auto"/>
            <w:right w:val="none" w:sz="0" w:space="0" w:color="auto"/>
          </w:divBdr>
        </w:div>
        <w:div w:id="1291592004">
          <w:marLeft w:val="0"/>
          <w:marRight w:val="0"/>
          <w:marTop w:val="0"/>
          <w:marBottom w:val="0"/>
          <w:divBdr>
            <w:top w:val="none" w:sz="0" w:space="0" w:color="auto"/>
            <w:left w:val="none" w:sz="0" w:space="0" w:color="auto"/>
            <w:bottom w:val="none" w:sz="0" w:space="0" w:color="auto"/>
            <w:right w:val="none" w:sz="0" w:space="0" w:color="auto"/>
          </w:divBdr>
        </w:div>
        <w:div w:id="1450785288">
          <w:marLeft w:val="0"/>
          <w:marRight w:val="0"/>
          <w:marTop w:val="0"/>
          <w:marBottom w:val="0"/>
          <w:divBdr>
            <w:top w:val="none" w:sz="0" w:space="0" w:color="auto"/>
            <w:left w:val="none" w:sz="0" w:space="0" w:color="auto"/>
            <w:bottom w:val="none" w:sz="0" w:space="0" w:color="auto"/>
            <w:right w:val="none" w:sz="0" w:space="0" w:color="auto"/>
          </w:divBdr>
        </w:div>
      </w:divsChild>
    </w:div>
    <w:div w:id="2011176621">
      <w:bodyDiv w:val="1"/>
      <w:marLeft w:val="0"/>
      <w:marRight w:val="0"/>
      <w:marTop w:val="0"/>
      <w:marBottom w:val="0"/>
      <w:divBdr>
        <w:top w:val="none" w:sz="0" w:space="0" w:color="auto"/>
        <w:left w:val="none" w:sz="0" w:space="0" w:color="auto"/>
        <w:bottom w:val="none" w:sz="0" w:space="0" w:color="auto"/>
        <w:right w:val="none" w:sz="0" w:space="0" w:color="auto"/>
      </w:divBdr>
    </w:div>
    <w:div w:id="2105371915">
      <w:bodyDiv w:val="1"/>
      <w:marLeft w:val="0"/>
      <w:marRight w:val="0"/>
      <w:marTop w:val="0"/>
      <w:marBottom w:val="0"/>
      <w:divBdr>
        <w:top w:val="none" w:sz="0" w:space="0" w:color="auto"/>
        <w:left w:val="none" w:sz="0" w:space="0" w:color="auto"/>
        <w:bottom w:val="none" w:sz="0" w:space="0" w:color="auto"/>
        <w:right w:val="none" w:sz="0" w:space="0" w:color="auto"/>
      </w:divBdr>
    </w:div>
    <w:div w:id="21394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9768C.3D4659E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AB66FB67F7C4ABB39C20E4208D4E4" ma:contentTypeVersion="13" ma:contentTypeDescription="Create a new document." ma:contentTypeScope="" ma:versionID="b4af4b556b1ccceef50869806c2388e9">
  <xsd:schema xmlns:xsd="http://www.w3.org/2001/XMLSchema" xmlns:xs="http://www.w3.org/2001/XMLSchema" xmlns:p="http://schemas.microsoft.com/office/2006/metadata/properties" xmlns:ns3="bd2fb5dc-af31-4e84-938e-161fa2d083c6" xmlns:ns4="f00f01c8-3aeb-41d0-afab-f7459a0b0d43" targetNamespace="http://schemas.microsoft.com/office/2006/metadata/properties" ma:root="true" ma:fieldsID="d3bdf1bc138af67133fd8ea0b7aa4bb5" ns3:_="" ns4:_="">
    <xsd:import namespace="bd2fb5dc-af31-4e84-938e-161fa2d083c6"/>
    <xsd:import namespace="f00f01c8-3aeb-41d0-afab-f7459a0b0d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fb5dc-af31-4e84-938e-161fa2d08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f01c8-3aeb-41d0-afab-f7459a0b0d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B6A51-5D66-4496-BED9-8410A610E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088AC-C8B6-4EAD-AE34-0642F9249F23}">
  <ds:schemaRefs>
    <ds:schemaRef ds:uri="http://schemas.microsoft.com/sharepoint/v3/contenttype/forms"/>
  </ds:schemaRefs>
</ds:datastoreItem>
</file>

<file path=customXml/itemProps3.xml><?xml version="1.0" encoding="utf-8"?>
<ds:datastoreItem xmlns:ds="http://schemas.openxmlformats.org/officeDocument/2006/customXml" ds:itemID="{EB79F9EE-D340-4ACD-93E4-31C752B0F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fb5dc-af31-4e84-938e-161fa2d083c6"/>
    <ds:schemaRef ds:uri="f00f01c8-3aeb-41d0-afab-f7459a0b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GOVERNING BODY MEETING</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dc:title>
  <dc:subject/>
  <dc:creator>IT Department</dc:creator>
  <cp:keywords/>
  <dc:description/>
  <cp:lastModifiedBy>Richfield, John</cp:lastModifiedBy>
  <cp:revision>9</cp:revision>
  <cp:lastPrinted>2020-08-24T08:51:00Z</cp:lastPrinted>
  <dcterms:created xsi:type="dcterms:W3CDTF">2023-04-12T14:55:00Z</dcterms:created>
  <dcterms:modified xsi:type="dcterms:W3CDTF">2023-04-24T14:39:00Z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0x01010036AAB66FB67F7C4ABB39C20E4208D4E4</vt:lpwstr>
  </property>
</Properties>
</file>